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B2E66">
      <w:pPr>
        <w:rPr>
          <w:rFonts w:ascii="微软雅黑" w:hAnsi="微软雅黑" w:eastAsia="微软雅黑" w:cs="微软雅黑"/>
          <w:highlight w:val="none"/>
        </w:rPr>
      </w:pPr>
      <w:r>
        <w:rPr>
          <w:rFonts w:hint="eastAsia" w:ascii="微软雅黑" w:hAnsi="微软雅黑" w:eastAsia="微软雅黑" w:cs="微软雅黑"/>
          <w:highlight w:val="none"/>
        </w:rPr>
        <w:drawing>
          <wp:inline distT="0" distB="0" distL="114300" distR="114300">
            <wp:extent cx="5257800" cy="1010920"/>
            <wp:effectExtent l="0" t="0" r="0" b="17780"/>
            <wp:docPr id="1" name="图片 1" descr="1679376874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79376874694"/>
                    <pic:cNvPicPr>
                      <a:picLocks noChangeAspect="1"/>
                    </pic:cNvPicPr>
                  </pic:nvPicPr>
                  <pic:blipFill>
                    <a:blip r:embed="rId5" cstate="print"/>
                    <a:stretch>
                      <a:fillRect/>
                    </a:stretch>
                  </pic:blipFill>
                  <pic:spPr>
                    <a:xfrm>
                      <a:off x="0" y="0"/>
                      <a:ext cx="5257800" cy="1010920"/>
                    </a:xfrm>
                    <a:prstGeom prst="rect">
                      <a:avLst/>
                    </a:prstGeom>
                  </pic:spPr>
                </pic:pic>
              </a:graphicData>
            </a:graphic>
          </wp:inline>
        </w:drawing>
      </w:r>
    </w:p>
    <w:p w14:paraId="63F92D8E">
      <w:pPr>
        <w:rPr>
          <w:rFonts w:ascii="微软雅黑" w:hAnsi="微软雅黑" w:eastAsia="微软雅黑" w:cs="微软雅黑"/>
          <w:highlight w:val="none"/>
        </w:rPr>
      </w:pPr>
    </w:p>
    <w:p w14:paraId="27566A50">
      <w:pPr>
        <w:rPr>
          <w:rFonts w:ascii="微软雅黑" w:hAnsi="微软雅黑" w:eastAsia="微软雅黑" w:cs="微软雅黑"/>
          <w:b/>
          <w:bCs/>
          <w:highlight w:val="none"/>
        </w:rPr>
      </w:pPr>
    </w:p>
    <w:p w14:paraId="11630DF3">
      <w:pPr>
        <w:jc w:val="center"/>
        <w:rPr>
          <w:rFonts w:hint="eastAsia" w:ascii="方正公文小标宋" w:hAnsi="方正公文小标宋" w:eastAsia="方正公文小标宋" w:cs="方正公文小标宋"/>
          <w:b w:val="0"/>
          <w:bCs w:val="0"/>
          <w:sz w:val="44"/>
          <w:szCs w:val="52"/>
          <w:highlight w:val="none"/>
          <w:u w:val="single"/>
        </w:rPr>
      </w:pPr>
      <w:r>
        <w:rPr>
          <w:rFonts w:hint="eastAsia" w:ascii="方正公文小标宋" w:hAnsi="方正公文小标宋" w:eastAsia="方正公文小标宋" w:cs="方正公文小标宋"/>
          <w:b w:val="0"/>
          <w:bCs w:val="0"/>
          <w:sz w:val="44"/>
          <w:szCs w:val="52"/>
          <w:highlight w:val="none"/>
          <w:u w:val="single"/>
        </w:rPr>
        <w:t>襄阳市中心医院</w:t>
      </w:r>
    </w:p>
    <w:p w14:paraId="75A8F3A6">
      <w:pPr>
        <w:jc w:val="center"/>
        <w:rPr>
          <w:rFonts w:hint="eastAsia" w:ascii="方正公文小标宋" w:hAnsi="方正公文小标宋" w:eastAsia="方正公文小标宋" w:cs="方正公文小标宋"/>
          <w:b w:val="0"/>
          <w:bCs w:val="0"/>
          <w:sz w:val="44"/>
          <w:szCs w:val="52"/>
          <w:highlight w:val="none"/>
          <w:u w:val="single"/>
        </w:rPr>
      </w:pPr>
      <w:r>
        <w:rPr>
          <w:rFonts w:hint="eastAsia" w:ascii="方正公文小标宋" w:hAnsi="方正公文小标宋" w:eastAsia="方正公文小标宋" w:cs="方正公文小标宋"/>
          <w:b w:val="0"/>
          <w:bCs w:val="0"/>
          <w:sz w:val="44"/>
          <w:szCs w:val="52"/>
          <w:highlight w:val="none"/>
          <w:u w:val="single"/>
        </w:rPr>
        <w:t>院内采购项目</w:t>
      </w:r>
    </w:p>
    <w:p w14:paraId="79D7D066">
      <w:pPr>
        <w:jc w:val="center"/>
        <w:rPr>
          <w:rFonts w:ascii="微软雅黑" w:hAnsi="微软雅黑" w:eastAsia="微软雅黑" w:cs="微软雅黑"/>
          <w:b w:val="0"/>
          <w:bCs w:val="0"/>
          <w:sz w:val="44"/>
          <w:szCs w:val="52"/>
          <w:highlight w:val="none"/>
          <w:u w:val="single"/>
        </w:rPr>
      </w:pPr>
    </w:p>
    <w:p w14:paraId="43E14802">
      <w:pPr>
        <w:jc w:val="center"/>
        <w:rPr>
          <w:rFonts w:ascii="微软雅黑" w:hAnsi="微软雅黑" w:eastAsia="微软雅黑" w:cs="微软雅黑"/>
          <w:b w:val="0"/>
          <w:bCs w:val="0"/>
          <w:sz w:val="44"/>
          <w:szCs w:val="52"/>
          <w:highlight w:val="none"/>
          <w:u w:val="single"/>
        </w:rPr>
      </w:pPr>
    </w:p>
    <w:p w14:paraId="4860C497">
      <w:pPr>
        <w:jc w:val="center"/>
        <w:rPr>
          <w:rFonts w:hint="eastAsia" w:ascii="方正公文小标宋" w:hAnsi="方正公文小标宋" w:eastAsia="方正公文小标宋" w:cs="方正公文小标宋"/>
          <w:b w:val="0"/>
          <w:bCs w:val="0"/>
          <w:sz w:val="72"/>
          <w:szCs w:val="144"/>
          <w:highlight w:val="none"/>
        </w:rPr>
      </w:pPr>
      <w:r>
        <w:rPr>
          <w:rFonts w:hint="eastAsia" w:ascii="方正公文小标宋" w:hAnsi="方正公文小标宋" w:eastAsia="方正公文小标宋" w:cs="方正公文小标宋"/>
          <w:b w:val="0"/>
          <w:bCs w:val="0"/>
          <w:sz w:val="72"/>
          <w:szCs w:val="144"/>
          <w:highlight w:val="none"/>
        </w:rPr>
        <w:t>采购文件</w:t>
      </w:r>
    </w:p>
    <w:p w14:paraId="4DCC1158">
      <w:pPr>
        <w:jc w:val="center"/>
        <w:rPr>
          <w:rFonts w:ascii="微软雅黑" w:hAnsi="微软雅黑" w:eastAsia="微软雅黑" w:cs="微软雅黑"/>
          <w:b w:val="0"/>
          <w:bCs w:val="0"/>
          <w:sz w:val="72"/>
          <w:szCs w:val="144"/>
          <w:highlight w:val="none"/>
        </w:rPr>
      </w:pPr>
    </w:p>
    <w:tbl>
      <w:tblPr>
        <w:tblStyle w:val="17"/>
        <w:tblW w:w="864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6"/>
        <w:gridCol w:w="5993"/>
      </w:tblGrid>
      <w:tr w14:paraId="36FA0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14:paraId="06FC7670">
            <w:pPr>
              <w:jc w:val="center"/>
              <w:rPr>
                <w:rFonts w:hint="eastAsia" w:ascii="方正公文小标宋" w:hAnsi="方正公文小标宋" w:eastAsia="方正公文小标宋" w:cs="方正公文小标宋"/>
                <w:b w:val="0"/>
                <w:bCs w:val="0"/>
                <w:color w:val="0070C0"/>
                <w:sz w:val="32"/>
                <w:szCs w:val="40"/>
                <w:highlight w:val="none"/>
              </w:rPr>
            </w:pPr>
            <w:r>
              <w:rPr>
                <w:rFonts w:hint="eastAsia" w:ascii="方正公文小标宋" w:hAnsi="方正公文小标宋" w:eastAsia="方正公文小标宋" w:cs="方正公文小标宋"/>
                <w:b w:val="0"/>
                <w:bCs w:val="0"/>
                <w:color w:val="0070C0"/>
                <w:sz w:val="32"/>
                <w:szCs w:val="40"/>
                <w:highlight w:val="none"/>
              </w:rPr>
              <w:t>采购方式：</w:t>
            </w:r>
          </w:p>
        </w:tc>
        <w:tc>
          <w:tcPr>
            <w:tcW w:w="5993" w:type="dxa"/>
          </w:tcPr>
          <w:p w14:paraId="57FD22F7">
            <w:pPr>
              <w:jc w:val="left"/>
              <w:rPr>
                <w:rFonts w:hint="eastAsia" w:ascii="方正公文小标宋" w:hAnsi="方正公文小标宋" w:eastAsia="方正公文小标宋" w:cs="方正公文小标宋"/>
                <w:b w:val="0"/>
                <w:bCs w:val="0"/>
                <w:color w:val="0070C0"/>
                <w:sz w:val="32"/>
                <w:szCs w:val="40"/>
                <w:highlight w:val="none"/>
              </w:rPr>
            </w:pPr>
            <w:r>
              <w:rPr>
                <w:rFonts w:hint="eastAsia" w:ascii="方正公文小标宋" w:hAnsi="方正公文小标宋" w:eastAsia="方正公文小标宋" w:cs="方正公文小标宋"/>
                <w:b w:val="0"/>
                <w:bCs w:val="0"/>
                <w:color w:val="0070C0"/>
                <w:sz w:val="28"/>
                <w:szCs w:val="28"/>
                <w:highlight w:val="none"/>
              </w:rPr>
              <w:sym w:font="Wingdings" w:char="00FE"/>
            </w:r>
            <w:r>
              <w:rPr>
                <w:rFonts w:hint="eastAsia" w:ascii="方正公文小标宋" w:hAnsi="方正公文小标宋" w:eastAsia="方正公文小标宋" w:cs="方正公文小标宋"/>
                <w:b w:val="0"/>
                <w:bCs w:val="0"/>
                <w:color w:val="0070C0"/>
                <w:sz w:val="28"/>
                <w:szCs w:val="28"/>
                <w:highlight w:val="none"/>
              </w:rPr>
              <w:t>磋商；</w:t>
            </w:r>
            <w:r>
              <w:rPr>
                <w:rFonts w:hint="eastAsia" w:ascii="方正公文小标宋" w:hAnsi="方正公文小标宋" w:eastAsia="方正公文小标宋" w:cs="方正公文小标宋"/>
                <w:b w:val="0"/>
                <w:bCs w:val="0"/>
                <w:color w:val="0070C0"/>
                <w:sz w:val="28"/>
                <w:szCs w:val="28"/>
                <w:highlight w:val="none"/>
              </w:rPr>
              <w:sym w:font="Wingdings" w:char="00A8"/>
            </w:r>
            <w:r>
              <w:rPr>
                <w:rFonts w:hint="eastAsia" w:ascii="方正公文小标宋" w:hAnsi="方正公文小标宋" w:eastAsia="方正公文小标宋" w:cs="方正公文小标宋"/>
                <w:b w:val="0"/>
                <w:bCs w:val="0"/>
                <w:color w:val="0070C0"/>
                <w:sz w:val="28"/>
                <w:szCs w:val="28"/>
                <w:highlight w:val="none"/>
              </w:rPr>
              <w:t>询价；</w:t>
            </w:r>
            <w:r>
              <w:rPr>
                <w:rFonts w:hint="eastAsia" w:ascii="方正公文小标宋" w:hAnsi="方正公文小标宋" w:eastAsia="方正公文小标宋" w:cs="方正公文小标宋"/>
                <w:b w:val="0"/>
                <w:bCs w:val="0"/>
                <w:color w:val="0070C0"/>
                <w:sz w:val="28"/>
                <w:szCs w:val="28"/>
                <w:highlight w:val="none"/>
              </w:rPr>
              <w:sym w:font="Wingdings" w:char="00A8"/>
            </w:r>
            <w:r>
              <w:rPr>
                <w:rFonts w:hint="eastAsia" w:ascii="方正公文小标宋" w:hAnsi="方正公文小标宋" w:eastAsia="方正公文小标宋" w:cs="方正公文小标宋"/>
                <w:b w:val="0"/>
                <w:bCs w:val="0"/>
                <w:color w:val="0070C0"/>
                <w:sz w:val="28"/>
                <w:szCs w:val="28"/>
                <w:highlight w:val="none"/>
              </w:rPr>
              <w:t>谈判；</w:t>
            </w:r>
            <w:r>
              <w:rPr>
                <w:rFonts w:hint="eastAsia" w:ascii="方正公文小标宋" w:hAnsi="方正公文小标宋" w:eastAsia="方正公文小标宋" w:cs="方正公文小标宋"/>
                <w:b w:val="0"/>
                <w:bCs w:val="0"/>
                <w:color w:val="0070C0"/>
                <w:sz w:val="28"/>
                <w:szCs w:val="28"/>
                <w:highlight w:val="none"/>
              </w:rPr>
              <w:sym w:font="Wingdings" w:char="00A8"/>
            </w:r>
            <w:r>
              <w:rPr>
                <w:rFonts w:hint="eastAsia" w:ascii="方正公文小标宋" w:hAnsi="方正公文小标宋" w:eastAsia="方正公文小标宋" w:cs="方正公文小标宋"/>
                <w:b w:val="0"/>
                <w:bCs w:val="0"/>
                <w:color w:val="0070C0"/>
                <w:sz w:val="28"/>
                <w:szCs w:val="28"/>
                <w:highlight w:val="none"/>
              </w:rPr>
              <w:t>其他：</w:t>
            </w:r>
          </w:p>
        </w:tc>
      </w:tr>
      <w:tr w14:paraId="7B57E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14:paraId="2E8E46DD">
            <w:pPr>
              <w:jc w:val="center"/>
              <w:rPr>
                <w:rFonts w:hint="eastAsia" w:ascii="方正公文小标宋" w:hAnsi="方正公文小标宋" w:eastAsia="方正公文小标宋" w:cs="方正公文小标宋"/>
                <w:b w:val="0"/>
                <w:bCs w:val="0"/>
                <w:color w:val="0070C0"/>
                <w:sz w:val="32"/>
                <w:szCs w:val="40"/>
                <w:highlight w:val="none"/>
              </w:rPr>
            </w:pPr>
            <w:r>
              <w:rPr>
                <w:rFonts w:hint="eastAsia" w:ascii="方正公文小标宋" w:hAnsi="方正公文小标宋" w:eastAsia="方正公文小标宋" w:cs="方正公文小标宋"/>
                <w:b w:val="0"/>
                <w:bCs w:val="0"/>
                <w:color w:val="0070C0"/>
                <w:sz w:val="32"/>
                <w:szCs w:val="40"/>
                <w:highlight w:val="none"/>
              </w:rPr>
              <w:t>项目类型：</w:t>
            </w:r>
          </w:p>
        </w:tc>
        <w:tc>
          <w:tcPr>
            <w:tcW w:w="5993" w:type="dxa"/>
          </w:tcPr>
          <w:p w14:paraId="003DCF42">
            <w:pPr>
              <w:jc w:val="left"/>
              <w:rPr>
                <w:rFonts w:hint="eastAsia" w:ascii="方正公文小标宋" w:hAnsi="方正公文小标宋" w:eastAsia="方正公文小标宋" w:cs="方正公文小标宋"/>
                <w:b w:val="0"/>
                <w:bCs w:val="0"/>
                <w:color w:val="0070C0"/>
                <w:sz w:val="28"/>
                <w:szCs w:val="28"/>
                <w:highlight w:val="none"/>
                <w:lang w:eastAsia="zh-CN"/>
              </w:rPr>
            </w:pPr>
            <w:r>
              <w:rPr>
                <w:rFonts w:hint="eastAsia" w:ascii="方正公文小标宋" w:hAnsi="方正公文小标宋" w:eastAsia="方正公文小标宋" w:cs="方正公文小标宋"/>
                <w:b w:val="0"/>
                <w:bCs w:val="0"/>
                <w:color w:val="0070C0"/>
                <w:sz w:val="28"/>
                <w:szCs w:val="28"/>
                <w:highlight w:val="none"/>
                <w:lang w:val="en-US" w:eastAsia="zh-CN"/>
              </w:rPr>
              <w:t>服务</w:t>
            </w:r>
          </w:p>
        </w:tc>
      </w:tr>
      <w:tr w14:paraId="43F98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14:paraId="543FDAB9">
            <w:pPr>
              <w:jc w:val="center"/>
              <w:rPr>
                <w:rFonts w:hint="eastAsia" w:ascii="方正公文小标宋" w:hAnsi="方正公文小标宋" w:eastAsia="方正公文小标宋" w:cs="方正公文小标宋"/>
                <w:b w:val="0"/>
                <w:bCs w:val="0"/>
                <w:sz w:val="32"/>
                <w:szCs w:val="40"/>
                <w:highlight w:val="none"/>
              </w:rPr>
            </w:pPr>
            <w:r>
              <w:rPr>
                <w:rFonts w:hint="eastAsia" w:ascii="方正公文小标宋" w:hAnsi="方正公文小标宋" w:eastAsia="方正公文小标宋" w:cs="方正公文小标宋"/>
                <w:b w:val="0"/>
                <w:bCs w:val="0"/>
                <w:color w:val="0070C0"/>
                <w:sz w:val="32"/>
                <w:szCs w:val="40"/>
                <w:highlight w:val="none"/>
              </w:rPr>
              <w:t>项目名称：</w:t>
            </w:r>
          </w:p>
        </w:tc>
        <w:tc>
          <w:tcPr>
            <w:tcW w:w="5993" w:type="dxa"/>
          </w:tcPr>
          <w:p w14:paraId="5033F3EA">
            <w:pPr>
              <w:jc w:val="left"/>
              <w:rPr>
                <w:rFonts w:hint="default" w:ascii="方正公文小标宋" w:hAnsi="方正公文小标宋" w:eastAsia="方正公文小标宋" w:cs="方正公文小标宋"/>
                <w:b w:val="0"/>
                <w:bCs w:val="0"/>
                <w:sz w:val="32"/>
                <w:szCs w:val="40"/>
                <w:highlight w:val="none"/>
                <w:lang w:val="en-US" w:eastAsia="zh-CN"/>
              </w:rPr>
            </w:pPr>
            <w:r>
              <w:rPr>
                <w:rFonts w:hint="eastAsia" w:ascii="宋体" w:hAnsi="宋体" w:eastAsia="宋体" w:cs="宋体"/>
                <w:b/>
                <w:bCs/>
                <w:color w:val="5B9BD5" w:themeColor="accent1"/>
                <w:sz w:val="32"/>
                <w:szCs w:val="40"/>
                <w:highlight w:val="none"/>
                <w:lang w:val="en-US" w:eastAsia="zh-CN"/>
              </w:rPr>
              <w:t>2026年职工子女寒暑假托育托管服务</w:t>
            </w:r>
          </w:p>
        </w:tc>
      </w:tr>
      <w:tr w14:paraId="41028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14:paraId="2D95D1D1">
            <w:pPr>
              <w:jc w:val="center"/>
              <w:rPr>
                <w:rFonts w:hint="eastAsia" w:ascii="方正公文小标宋" w:hAnsi="方正公文小标宋" w:eastAsia="方正公文小标宋" w:cs="方正公文小标宋"/>
                <w:b w:val="0"/>
                <w:bCs w:val="0"/>
                <w:sz w:val="32"/>
                <w:szCs w:val="40"/>
                <w:highlight w:val="none"/>
              </w:rPr>
            </w:pPr>
            <w:r>
              <w:rPr>
                <w:rFonts w:hint="eastAsia" w:ascii="方正公文小标宋" w:hAnsi="方正公文小标宋" w:eastAsia="方正公文小标宋" w:cs="方正公文小标宋"/>
                <w:b w:val="0"/>
                <w:bCs w:val="0"/>
                <w:sz w:val="32"/>
                <w:szCs w:val="40"/>
                <w:highlight w:val="none"/>
              </w:rPr>
              <w:t>项目编号：</w:t>
            </w:r>
          </w:p>
        </w:tc>
        <w:tc>
          <w:tcPr>
            <w:tcW w:w="5993" w:type="dxa"/>
          </w:tcPr>
          <w:p w14:paraId="385CE9EB">
            <w:pPr>
              <w:jc w:val="left"/>
              <w:rPr>
                <w:rFonts w:hint="eastAsia" w:ascii="方正公文小标宋" w:hAnsi="方正公文小标宋" w:eastAsia="方正公文小标宋" w:cs="方正公文小标宋"/>
                <w:b w:val="0"/>
                <w:bCs w:val="0"/>
                <w:sz w:val="32"/>
                <w:szCs w:val="40"/>
                <w:highlight w:val="none"/>
                <w:lang w:eastAsia="zh-CN"/>
              </w:rPr>
            </w:pPr>
            <w:r>
              <w:rPr>
                <w:rFonts w:hint="eastAsia" w:ascii="方正公文小标宋" w:hAnsi="方正公文小标宋" w:eastAsia="方正公文小标宋" w:cs="方正公文小标宋"/>
                <w:b w:val="0"/>
                <w:bCs w:val="0"/>
                <w:sz w:val="32"/>
                <w:szCs w:val="40"/>
                <w:highlight w:val="none"/>
                <w:lang w:eastAsia="zh-CN"/>
              </w:rPr>
              <w:t>ZBB-2026-004</w:t>
            </w:r>
          </w:p>
        </w:tc>
      </w:tr>
      <w:tr w14:paraId="482A0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14:paraId="176DBDDA">
            <w:pPr>
              <w:jc w:val="center"/>
              <w:rPr>
                <w:rFonts w:hint="eastAsia" w:ascii="方正公文小标宋" w:hAnsi="方正公文小标宋" w:eastAsia="方正公文小标宋" w:cs="方正公文小标宋"/>
                <w:b w:val="0"/>
                <w:bCs w:val="0"/>
                <w:sz w:val="32"/>
                <w:szCs w:val="40"/>
                <w:highlight w:val="none"/>
              </w:rPr>
            </w:pPr>
            <w:r>
              <w:rPr>
                <w:rFonts w:hint="eastAsia" w:ascii="方正公文小标宋" w:hAnsi="方正公文小标宋" w:eastAsia="方正公文小标宋" w:cs="方正公文小标宋"/>
                <w:b w:val="0"/>
                <w:bCs w:val="0"/>
                <w:sz w:val="32"/>
                <w:szCs w:val="40"/>
                <w:highlight w:val="none"/>
              </w:rPr>
              <w:t>采购单位：</w:t>
            </w:r>
          </w:p>
        </w:tc>
        <w:tc>
          <w:tcPr>
            <w:tcW w:w="5993" w:type="dxa"/>
          </w:tcPr>
          <w:p w14:paraId="4DCB54E2">
            <w:pPr>
              <w:jc w:val="left"/>
              <w:rPr>
                <w:rFonts w:hint="eastAsia" w:ascii="方正公文小标宋" w:hAnsi="方正公文小标宋" w:eastAsia="方正公文小标宋" w:cs="方正公文小标宋"/>
                <w:b w:val="0"/>
                <w:bCs w:val="0"/>
                <w:sz w:val="32"/>
                <w:szCs w:val="40"/>
                <w:highlight w:val="none"/>
              </w:rPr>
            </w:pPr>
            <w:r>
              <w:rPr>
                <w:rFonts w:hint="eastAsia" w:ascii="方正公文小标宋" w:hAnsi="方正公文小标宋" w:eastAsia="方正公文小标宋" w:cs="方正公文小标宋"/>
                <w:b w:val="0"/>
                <w:bCs w:val="0"/>
                <w:sz w:val="32"/>
                <w:szCs w:val="40"/>
                <w:highlight w:val="none"/>
              </w:rPr>
              <w:t>襄阳市中心医院</w:t>
            </w:r>
          </w:p>
        </w:tc>
      </w:tr>
      <w:tr w14:paraId="62A8C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14:paraId="0D4C0324">
            <w:pPr>
              <w:jc w:val="center"/>
              <w:rPr>
                <w:rFonts w:hint="eastAsia" w:ascii="方正公文小标宋" w:hAnsi="方正公文小标宋" w:eastAsia="方正公文小标宋" w:cs="方正公文小标宋"/>
                <w:b w:val="0"/>
                <w:bCs w:val="0"/>
                <w:sz w:val="32"/>
                <w:szCs w:val="40"/>
                <w:highlight w:val="none"/>
              </w:rPr>
            </w:pPr>
            <w:r>
              <w:rPr>
                <w:rFonts w:hint="eastAsia" w:ascii="方正公文小标宋" w:hAnsi="方正公文小标宋" w:eastAsia="方正公文小标宋" w:cs="方正公文小标宋"/>
                <w:b w:val="0"/>
                <w:bCs w:val="0"/>
                <w:sz w:val="32"/>
                <w:szCs w:val="40"/>
                <w:highlight w:val="none"/>
              </w:rPr>
              <w:t>采购日期：</w:t>
            </w:r>
          </w:p>
        </w:tc>
        <w:tc>
          <w:tcPr>
            <w:tcW w:w="5993" w:type="dxa"/>
          </w:tcPr>
          <w:p w14:paraId="772B67FB">
            <w:pPr>
              <w:jc w:val="left"/>
              <w:rPr>
                <w:rFonts w:hint="eastAsia" w:ascii="方正公文小标宋" w:hAnsi="方正公文小标宋" w:eastAsia="方正公文小标宋" w:cs="方正公文小标宋"/>
                <w:b w:val="0"/>
                <w:bCs w:val="0"/>
                <w:sz w:val="32"/>
                <w:szCs w:val="40"/>
                <w:highlight w:val="none"/>
              </w:rPr>
            </w:pPr>
            <w:r>
              <w:rPr>
                <w:rFonts w:hint="eastAsia" w:ascii="方正公文小标宋" w:hAnsi="方正公文小标宋" w:eastAsia="方正公文小标宋" w:cs="方正公文小标宋"/>
                <w:b w:val="0"/>
                <w:bCs w:val="0"/>
                <w:sz w:val="32"/>
                <w:szCs w:val="40"/>
                <w:highlight w:val="none"/>
                <w:lang w:val="en-US" w:eastAsia="zh-CN"/>
              </w:rPr>
              <w:t>2026</w:t>
            </w:r>
            <w:r>
              <w:rPr>
                <w:rFonts w:hint="eastAsia" w:ascii="方正公文小标宋" w:hAnsi="方正公文小标宋" w:eastAsia="方正公文小标宋" w:cs="方正公文小标宋"/>
                <w:b w:val="0"/>
                <w:bCs w:val="0"/>
                <w:sz w:val="32"/>
                <w:szCs w:val="40"/>
                <w:highlight w:val="none"/>
              </w:rPr>
              <w:t>年</w:t>
            </w:r>
            <w:r>
              <w:rPr>
                <w:rFonts w:hint="eastAsia" w:ascii="方正公文小标宋" w:hAnsi="方正公文小标宋" w:eastAsia="方正公文小标宋" w:cs="方正公文小标宋"/>
                <w:b w:val="0"/>
                <w:bCs w:val="0"/>
                <w:sz w:val="32"/>
                <w:szCs w:val="40"/>
                <w:highlight w:val="none"/>
                <w:lang w:val="en-US" w:eastAsia="zh-CN"/>
              </w:rPr>
              <w:t>5</w:t>
            </w:r>
            <w:r>
              <w:rPr>
                <w:rFonts w:hint="eastAsia" w:ascii="方正公文小标宋" w:hAnsi="方正公文小标宋" w:eastAsia="方正公文小标宋" w:cs="方正公文小标宋"/>
                <w:b w:val="0"/>
                <w:bCs w:val="0"/>
                <w:sz w:val="32"/>
                <w:szCs w:val="40"/>
                <w:highlight w:val="none"/>
              </w:rPr>
              <w:t>月</w:t>
            </w:r>
            <w:r>
              <w:rPr>
                <w:rFonts w:hint="eastAsia" w:ascii="方正公文小标宋" w:hAnsi="方正公文小标宋" w:eastAsia="方正公文小标宋" w:cs="方正公文小标宋"/>
                <w:b w:val="0"/>
                <w:bCs w:val="0"/>
                <w:sz w:val="32"/>
                <w:szCs w:val="40"/>
                <w:highlight w:val="none"/>
                <w:lang w:val="en-US" w:eastAsia="zh-CN"/>
              </w:rPr>
              <w:t>9</w:t>
            </w:r>
            <w:r>
              <w:rPr>
                <w:rFonts w:hint="eastAsia" w:ascii="方正公文小标宋" w:hAnsi="方正公文小标宋" w:eastAsia="方正公文小标宋" w:cs="方正公文小标宋"/>
                <w:b w:val="0"/>
                <w:bCs w:val="0"/>
                <w:sz w:val="32"/>
                <w:szCs w:val="40"/>
                <w:highlight w:val="none"/>
              </w:rPr>
              <w:t>日</w:t>
            </w:r>
          </w:p>
        </w:tc>
      </w:tr>
    </w:tbl>
    <w:p w14:paraId="36E73DC5">
      <w:pPr>
        <w:jc w:val="center"/>
        <w:rPr>
          <w:rFonts w:hint="eastAsia" w:ascii="方正公文小标宋" w:hAnsi="方正公文小标宋" w:eastAsia="方正公文小标宋" w:cs="方正公文小标宋"/>
          <w:b w:val="0"/>
          <w:bCs/>
          <w:sz w:val="32"/>
          <w:szCs w:val="32"/>
          <w:highlight w:val="none"/>
        </w:rPr>
        <w:sectPr>
          <w:pgSz w:w="11906" w:h="16838"/>
          <w:pgMar w:top="1440" w:right="1800" w:bottom="1440" w:left="1800" w:header="851" w:footer="992" w:gutter="0"/>
          <w:pgNumType w:fmt="decimal"/>
          <w:cols w:space="425" w:num="1"/>
          <w:docGrid w:type="lines" w:linePitch="312" w:charSpace="0"/>
        </w:sectPr>
      </w:pPr>
    </w:p>
    <w:p w14:paraId="297D05AC">
      <w:pPr>
        <w:jc w:val="center"/>
        <w:rPr>
          <w:rFonts w:hint="eastAsia" w:ascii="方正公文小标宋" w:hAnsi="方正公文小标宋" w:eastAsia="方正公文小标宋" w:cs="方正公文小标宋"/>
          <w:b w:val="0"/>
          <w:bCs/>
          <w:sz w:val="32"/>
          <w:szCs w:val="32"/>
          <w:highlight w:val="none"/>
        </w:rPr>
      </w:pPr>
      <w:r>
        <w:rPr>
          <w:rFonts w:hint="eastAsia" w:ascii="方正公文小标宋" w:hAnsi="方正公文小标宋" w:eastAsia="方正公文小标宋" w:cs="方正公文小标宋"/>
          <w:b w:val="0"/>
          <w:bCs/>
          <w:sz w:val="32"/>
          <w:szCs w:val="32"/>
          <w:highlight w:val="none"/>
        </w:rPr>
        <w:t>襄阳市中心医院院内采购项目采购文件</w:t>
      </w:r>
    </w:p>
    <w:p w14:paraId="21377A50">
      <w:pPr>
        <w:pStyle w:val="3"/>
        <w:numPr>
          <w:ilvl w:val="0"/>
          <w:numId w:val="1"/>
        </w:numPr>
        <w:jc w:val="center"/>
        <w:rPr>
          <w:rFonts w:hint="eastAsia" w:ascii="方正公文小标宋" w:hAnsi="方正公文小标宋" w:eastAsia="方正公文小标宋" w:cs="方正公文小标宋"/>
          <w:b w:val="0"/>
          <w:bCs/>
          <w:sz w:val="32"/>
          <w:szCs w:val="32"/>
          <w:highlight w:val="none"/>
        </w:rPr>
      </w:pPr>
      <w:r>
        <w:rPr>
          <w:rFonts w:hint="eastAsia" w:ascii="方正公文小标宋" w:hAnsi="方正公文小标宋" w:eastAsia="方正公文小标宋" w:cs="方正公文小标宋"/>
          <w:b w:val="0"/>
          <w:bCs/>
          <w:sz w:val="32"/>
          <w:szCs w:val="32"/>
          <w:highlight w:val="none"/>
        </w:rPr>
        <w:t>采购公告（代采购邀请函）</w:t>
      </w:r>
    </w:p>
    <w:p w14:paraId="6E8B0A12">
      <w:pPr>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襄阳市中心医院拟对如下项目进行采购，现发布本采购公告（代采购邀请函），欢迎符合条件且诚意合作的供应商报名参与。</w:t>
      </w:r>
    </w:p>
    <w:p w14:paraId="5B245A91">
      <w:pPr>
        <w:numPr>
          <w:ilvl w:val="1"/>
          <w:numId w:val="1"/>
        </w:numPr>
        <w:spacing w:line="400" w:lineRule="exact"/>
        <w:jc w:val="left"/>
        <w:rPr>
          <w:rFonts w:hint="eastAsia" w:ascii="黑体" w:hAnsi="黑体" w:eastAsia="黑体" w:cs="黑体"/>
          <w:b/>
          <w:bCs/>
          <w:sz w:val="28"/>
          <w:szCs w:val="28"/>
          <w:highlight w:val="none"/>
        </w:rPr>
      </w:pPr>
      <w:r>
        <w:rPr>
          <w:rFonts w:hint="eastAsia" w:ascii="黑体" w:hAnsi="黑体" w:eastAsia="黑体" w:cs="黑体"/>
          <w:b/>
          <w:bCs/>
          <w:sz w:val="28"/>
          <w:szCs w:val="28"/>
          <w:highlight w:val="none"/>
        </w:rPr>
        <w:t>项目概述</w:t>
      </w:r>
    </w:p>
    <w:p w14:paraId="5603E75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yellow"/>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ZBB-2026-004</w:t>
      </w:r>
    </w:p>
    <w:p w14:paraId="0DD3C60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5B9BD5" w:themeColor="accent1"/>
          <w:sz w:val="24"/>
          <w:szCs w:val="24"/>
          <w:highlight w:val="none"/>
        </w:rPr>
      </w:pPr>
      <w:r>
        <w:rPr>
          <w:rFonts w:hint="eastAsia" w:ascii="仿宋" w:hAnsi="仿宋" w:eastAsia="仿宋" w:cs="仿宋"/>
          <w:color w:val="5B9BD5" w:themeColor="accent1"/>
          <w:sz w:val="24"/>
          <w:szCs w:val="24"/>
          <w:highlight w:val="none"/>
          <w:lang w:val="en-US" w:eastAsia="zh-CN"/>
        </w:rPr>
        <w:t>2.</w:t>
      </w:r>
      <w:r>
        <w:rPr>
          <w:rFonts w:hint="eastAsia" w:ascii="仿宋" w:hAnsi="仿宋" w:eastAsia="仿宋" w:cs="仿宋"/>
          <w:color w:val="5B9BD5" w:themeColor="accent1"/>
          <w:sz w:val="24"/>
          <w:szCs w:val="24"/>
          <w:highlight w:val="none"/>
        </w:rPr>
        <w:t>项目名称：</w:t>
      </w:r>
      <w:r>
        <w:rPr>
          <w:rFonts w:hint="eastAsia" w:ascii="仿宋" w:hAnsi="仿宋" w:eastAsia="仿宋" w:cs="仿宋"/>
          <w:color w:val="5B9BD5" w:themeColor="accent1"/>
          <w:sz w:val="24"/>
          <w:szCs w:val="24"/>
          <w:highlight w:val="none"/>
          <w:lang w:val="en-US" w:eastAsia="zh-CN"/>
        </w:rPr>
        <w:t>2026年职工子女寒暑假托育托管服务</w:t>
      </w:r>
    </w:p>
    <w:p w14:paraId="296909B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5B9BD5" w:themeColor="accent1"/>
          <w:sz w:val="24"/>
          <w:szCs w:val="24"/>
          <w:highlight w:val="none"/>
        </w:rPr>
      </w:pPr>
      <w:r>
        <w:rPr>
          <w:rFonts w:hint="eastAsia" w:ascii="仿宋" w:hAnsi="仿宋" w:eastAsia="仿宋" w:cs="仿宋"/>
          <w:color w:val="5B9BD5" w:themeColor="accent1"/>
          <w:sz w:val="24"/>
          <w:szCs w:val="24"/>
          <w:highlight w:val="none"/>
          <w:lang w:val="en-US" w:eastAsia="zh-CN"/>
        </w:rPr>
        <w:t>3.</w:t>
      </w:r>
      <w:r>
        <w:rPr>
          <w:rFonts w:hint="eastAsia" w:ascii="仿宋" w:hAnsi="仿宋" w:eastAsia="仿宋" w:cs="仿宋"/>
          <w:color w:val="5B9BD5" w:themeColor="accent1"/>
          <w:sz w:val="24"/>
          <w:szCs w:val="24"/>
          <w:highlight w:val="none"/>
        </w:rPr>
        <w:t>采购方式：</w:t>
      </w:r>
      <w:r>
        <w:rPr>
          <w:rFonts w:hint="eastAsia" w:ascii="仿宋" w:hAnsi="仿宋" w:eastAsia="仿宋" w:cs="仿宋"/>
          <w:color w:val="5B9BD5" w:themeColor="accent1"/>
          <w:sz w:val="24"/>
          <w:szCs w:val="24"/>
          <w:highlight w:val="none"/>
          <w:lang w:val="en-US" w:eastAsia="zh-CN"/>
        </w:rPr>
        <w:t>竞争性磋商</w:t>
      </w:r>
    </w:p>
    <w:p w14:paraId="738FEF1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5B9BD5" w:themeColor="accent1"/>
          <w:sz w:val="24"/>
          <w:szCs w:val="24"/>
          <w:highlight w:val="none"/>
        </w:rPr>
      </w:pPr>
      <w:r>
        <w:rPr>
          <w:rFonts w:hint="eastAsia" w:ascii="仿宋" w:hAnsi="仿宋" w:eastAsia="仿宋" w:cs="仿宋"/>
          <w:color w:val="5B9BD5" w:themeColor="accent1"/>
          <w:sz w:val="24"/>
          <w:szCs w:val="24"/>
          <w:highlight w:val="none"/>
          <w:lang w:val="en-US" w:eastAsia="zh-CN"/>
        </w:rPr>
        <w:t>4.</w:t>
      </w:r>
      <w:r>
        <w:rPr>
          <w:rFonts w:hint="eastAsia" w:ascii="仿宋" w:hAnsi="仿宋" w:eastAsia="仿宋" w:cs="仿宋"/>
          <w:color w:val="5B9BD5" w:themeColor="accent1"/>
          <w:sz w:val="24"/>
          <w:szCs w:val="24"/>
          <w:highlight w:val="none"/>
        </w:rPr>
        <w:t>预算金额：</w:t>
      </w:r>
      <w:r>
        <w:rPr>
          <w:rFonts w:hint="eastAsia" w:ascii="仿宋" w:hAnsi="仿宋" w:eastAsia="仿宋" w:cs="仿宋"/>
          <w:color w:val="5B9BD5" w:themeColor="accent1"/>
          <w:sz w:val="24"/>
          <w:szCs w:val="24"/>
          <w:highlight w:val="none"/>
          <w:lang w:val="en-US" w:eastAsia="zh-CN"/>
        </w:rPr>
        <w:t>538785</w:t>
      </w:r>
      <w:r>
        <w:rPr>
          <w:rFonts w:hint="eastAsia" w:ascii="仿宋" w:hAnsi="仿宋" w:eastAsia="仿宋" w:cs="仿宋"/>
          <w:color w:val="5B9BD5" w:themeColor="accent1"/>
          <w:sz w:val="24"/>
          <w:szCs w:val="24"/>
          <w:highlight w:val="none"/>
        </w:rPr>
        <w:t>元</w:t>
      </w:r>
    </w:p>
    <w:p w14:paraId="18B32C8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5B9BD5" w:themeColor="accent1"/>
          <w:sz w:val="24"/>
          <w:szCs w:val="24"/>
          <w:highlight w:val="none"/>
          <w:lang w:val="en-US" w:eastAsia="zh-CN"/>
        </w:rPr>
      </w:pPr>
      <w:r>
        <w:rPr>
          <w:rFonts w:hint="eastAsia" w:ascii="仿宋" w:hAnsi="仿宋" w:eastAsia="仿宋" w:cs="仿宋"/>
          <w:color w:val="5B9BD5" w:themeColor="accent1"/>
          <w:sz w:val="24"/>
          <w:szCs w:val="24"/>
          <w:highlight w:val="none"/>
          <w:lang w:val="en-US" w:eastAsia="zh-CN"/>
        </w:rPr>
        <w:t>(其中</w:t>
      </w:r>
      <w:r>
        <w:rPr>
          <w:rFonts w:hint="eastAsia" w:ascii="仿宋" w:hAnsi="仿宋" w:eastAsia="仿宋" w:cs="仿宋"/>
          <w:b w:val="0"/>
          <w:bCs w:val="0"/>
          <w:color w:val="5B9BD5" w:themeColor="accent1"/>
          <w:sz w:val="24"/>
          <w:szCs w:val="24"/>
          <w:highlight w:val="none"/>
          <w:lang w:val="en-US" w:eastAsia="zh-CN"/>
        </w:rPr>
        <w:t>包1</w:t>
      </w:r>
      <w:r>
        <w:rPr>
          <w:rFonts w:hint="eastAsia" w:ascii="仿宋" w:hAnsi="仿宋" w:eastAsia="仿宋" w:cs="仿宋"/>
          <w:color w:val="5B9BD5" w:themeColor="accent1"/>
          <w:sz w:val="24"/>
          <w:szCs w:val="24"/>
          <w:highlight w:val="none"/>
          <w:lang w:val="en-US" w:eastAsia="zh-CN"/>
        </w:rPr>
        <w:t>为襄城区预算金额239625元；包2为樊城区预算金额148185元；包3为东津新区预算金额150975元)。</w:t>
      </w:r>
    </w:p>
    <w:p w14:paraId="2FD0877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5B9BD5" w:themeColor="accent1"/>
          <w:sz w:val="24"/>
          <w:szCs w:val="24"/>
          <w:highlight w:val="none"/>
        </w:rPr>
      </w:pPr>
      <w:r>
        <w:rPr>
          <w:rFonts w:hint="eastAsia" w:ascii="仿宋" w:hAnsi="仿宋" w:eastAsia="仿宋" w:cs="仿宋"/>
          <w:color w:val="5B9BD5" w:themeColor="accent1"/>
          <w:sz w:val="24"/>
          <w:szCs w:val="24"/>
          <w:highlight w:val="none"/>
          <w:lang w:val="en-US" w:eastAsia="zh-CN"/>
        </w:rPr>
        <w:t>5.</w:t>
      </w:r>
      <w:r>
        <w:rPr>
          <w:rFonts w:hint="eastAsia" w:ascii="仿宋" w:hAnsi="仿宋" w:eastAsia="仿宋" w:cs="仿宋"/>
          <w:color w:val="5B9BD5" w:themeColor="accent1"/>
          <w:sz w:val="24"/>
          <w:szCs w:val="24"/>
          <w:highlight w:val="none"/>
        </w:rPr>
        <w:t>最高限价：</w:t>
      </w:r>
      <w:r>
        <w:rPr>
          <w:rFonts w:hint="eastAsia" w:ascii="仿宋" w:hAnsi="仿宋" w:eastAsia="仿宋" w:cs="仿宋"/>
          <w:color w:val="5B9BD5" w:themeColor="accent1"/>
          <w:sz w:val="24"/>
          <w:szCs w:val="24"/>
          <w:highlight w:val="none"/>
          <w:lang w:val="en-US" w:eastAsia="zh-CN"/>
        </w:rPr>
        <w:t>包1最高限价75元/人/天；包2最高限价89元/人/天；包3最高限价55元/人/天。</w:t>
      </w:r>
    </w:p>
    <w:p w14:paraId="0F97AA6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5B9BD5" w:themeColor="accent1"/>
          <w:sz w:val="24"/>
          <w:szCs w:val="24"/>
          <w:highlight w:val="none"/>
          <w:lang w:val="en-US" w:eastAsia="zh-CN"/>
        </w:rPr>
      </w:pPr>
      <w:r>
        <w:rPr>
          <w:rFonts w:hint="eastAsia" w:ascii="仿宋" w:hAnsi="仿宋" w:eastAsia="仿宋" w:cs="仿宋"/>
          <w:color w:val="5B9BD5" w:themeColor="accent1"/>
          <w:sz w:val="24"/>
          <w:szCs w:val="24"/>
          <w:highlight w:val="none"/>
          <w:lang w:val="en-US" w:eastAsia="zh-CN"/>
        </w:rPr>
        <w:t>6.</w:t>
      </w:r>
      <w:r>
        <w:rPr>
          <w:rFonts w:hint="eastAsia" w:ascii="仿宋" w:hAnsi="仿宋" w:eastAsia="仿宋" w:cs="仿宋"/>
          <w:color w:val="5B9BD5" w:themeColor="accent1"/>
          <w:sz w:val="24"/>
          <w:szCs w:val="24"/>
          <w:highlight w:val="none"/>
        </w:rPr>
        <w:t>采购需求：</w:t>
      </w:r>
      <w:r>
        <w:rPr>
          <w:rFonts w:hint="eastAsia" w:ascii="仿宋" w:hAnsi="仿宋" w:eastAsia="仿宋" w:cs="仿宋"/>
          <w:color w:val="5B9BD5" w:themeColor="accent1"/>
          <w:sz w:val="24"/>
          <w:szCs w:val="24"/>
          <w:highlight w:val="none"/>
          <w:lang w:val="en-US" w:eastAsia="zh-CN"/>
        </w:rPr>
        <w:t>为学龄前职工子女开展寒暑假托育托管服务</w:t>
      </w:r>
    </w:p>
    <w:p w14:paraId="75B8119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5B9BD5" w:themeColor="accent1"/>
          <w:sz w:val="24"/>
          <w:szCs w:val="24"/>
          <w:highlight w:val="none"/>
        </w:rPr>
      </w:pPr>
      <w:r>
        <w:rPr>
          <w:rFonts w:hint="eastAsia" w:ascii="仿宋" w:hAnsi="仿宋" w:eastAsia="仿宋" w:cs="仿宋"/>
          <w:color w:val="5B9BD5" w:themeColor="accent1"/>
          <w:sz w:val="24"/>
          <w:szCs w:val="24"/>
          <w:highlight w:val="none"/>
          <w:lang w:val="en-US" w:eastAsia="zh-CN"/>
        </w:rPr>
        <w:t>7.</w:t>
      </w:r>
      <w:r>
        <w:rPr>
          <w:rFonts w:hint="eastAsia" w:ascii="仿宋" w:hAnsi="仿宋" w:eastAsia="仿宋" w:cs="仿宋"/>
          <w:color w:val="5B9BD5" w:themeColor="accent1"/>
          <w:sz w:val="24"/>
          <w:szCs w:val="24"/>
          <w:highlight w:val="none"/>
        </w:rPr>
        <w:t>合同履行期限：以正式合同为准。</w:t>
      </w:r>
    </w:p>
    <w:p w14:paraId="3C9F619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5B9BD5" w:themeColor="accent1"/>
          <w:sz w:val="24"/>
          <w:szCs w:val="24"/>
          <w:highlight w:val="none"/>
          <w:lang w:val="en-US" w:eastAsia="zh-CN"/>
        </w:rPr>
      </w:pPr>
      <w:r>
        <w:rPr>
          <w:rFonts w:hint="eastAsia" w:ascii="仿宋" w:hAnsi="仿宋" w:eastAsia="仿宋" w:cs="仿宋"/>
          <w:color w:val="5B9BD5" w:themeColor="accent1"/>
          <w:sz w:val="24"/>
          <w:szCs w:val="24"/>
          <w:highlight w:val="none"/>
          <w:lang w:val="en-US" w:eastAsia="zh-CN"/>
        </w:rPr>
        <w:t>8.</w:t>
      </w:r>
      <w:r>
        <w:rPr>
          <w:rFonts w:hint="eastAsia" w:ascii="仿宋" w:hAnsi="仿宋" w:eastAsia="仿宋" w:cs="仿宋"/>
          <w:color w:val="5B9BD5" w:themeColor="accent1"/>
          <w:sz w:val="24"/>
          <w:szCs w:val="24"/>
          <w:highlight w:val="none"/>
        </w:rPr>
        <w:t>本项目（是/否）接受联合体投标：</w:t>
      </w:r>
      <w:r>
        <w:rPr>
          <w:rFonts w:hint="eastAsia" w:ascii="仿宋" w:hAnsi="仿宋" w:eastAsia="仿宋" w:cs="仿宋"/>
          <w:color w:val="5B9BD5" w:themeColor="accent1"/>
          <w:sz w:val="24"/>
          <w:szCs w:val="24"/>
          <w:highlight w:val="none"/>
          <w:lang w:val="en-US" w:eastAsia="zh-CN"/>
        </w:rPr>
        <w:t>否</w:t>
      </w:r>
    </w:p>
    <w:p w14:paraId="25D9F7A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5B9BD5" w:themeColor="accent1"/>
          <w:sz w:val="24"/>
          <w:szCs w:val="24"/>
          <w:highlight w:val="none"/>
          <w:lang w:val="en-US" w:eastAsia="zh-CN"/>
        </w:rPr>
      </w:pPr>
      <w:r>
        <w:rPr>
          <w:rFonts w:hint="eastAsia" w:ascii="仿宋" w:hAnsi="仿宋" w:eastAsia="仿宋" w:cs="仿宋"/>
          <w:color w:val="5B9BD5" w:themeColor="accent1"/>
          <w:sz w:val="24"/>
          <w:szCs w:val="24"/>
          <w:highlight w:val="none"/>
          <w:lang w:val="en-US" w:eastAsia="zh-CN"/>
        </w:rPr>
        <w:t>9.</w:t>
      </w:r>
      <w:r>
        <w:rPr>
          <w:rFonts w:hint="eastAsia" w:ascii="仿宋" w:hAnsi="仿宋" w:eastAsia="仿宋" w:cs="仿宋"/>
          <w:color w:val="5B9BD5" w:themeColor="accent1"/>
          <w:sz w:val="24"/>
          <w:szCs w:val="24"/>
          <w:highlight w:val="none"/>
        </w:rPr>
        <w:t>本项目是否可采购进口产品：</w:t>
      </w:r>
      <w:r>
        <w:rPr>
          <w:rFonts w:hint="eastAsia" w:ascii="仿宋" w:hAnsi="仿宋" w:eastAsia="仿宋" w:cs="仿宋"/>
          <w:color w:val="5B9BD5" w:themeColor="accent1"/>
          <w:sz w:val="24"/>
          <w:szCs w:val="24"/>
          <w:highlight w:val="none"/>
          <w:lang w:val="en-US" w:eastAsia="zh-CN"/>
        </w:rPr>
        <w:t>否</w:t>
      </w:r>
    </w:p>
    <w:p w14:paraId="608FB72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5B9BD5" w:themeColor="accent1"/>
          <w:sz w:val="24"/>
          <w:szCs w:val="24"/>
          <w:highlight w:val="none"/>
          <w:lang w:val="en-US" w:eastAsia="zh-CN"/>
        </w:rPr>
      </w:pPr>
      <w:r>
        <w:rPr>
          <w:rFonts w:hint="eastAsia" w:ascii="仿宋" w:hAnsi="仿宋" w:eastAsia="仿宋" w:cs="仿宋"/>
          <w:color w:val="5B9BD5" w:themeColor="accent1"/>
          <w:sz w:val="24"/>
          <w:szCs w:val="24"/>
          <w:highlight w:val="none"/>
          <w:lang w:val="en-US" w:eastAsia="zh-CN"/>
        </w:rPr>
        <w:t>10.</w:t>
      </w:r>
      <w:r>
        <w:rPr>
          <w:rFonts w:hint="eastAsia" w:ascii="仿宋" w:hAnsi="仿宋" w:eastAsia="仿宋" w:cs="仿宋"/>
          <w:color w:val="5B9BD5" w:themeColor="accent1"/>
          <w:sz w:val="24"/>
          <w:szCs w:val="24"/>
          <w:highlight w:val="none"/>
        </w:rPr>
        <w:t>本项目（是/否）接受合同分包：</w:t>
      </w:r>
      <w:r>
        <w:rPr>
          <w:rFonts w:hint="eastAsia" w:ascii="仿宋" w:hAnsi="仿宋" w:eastAsia="仿宋" w:cs="仿宋"/>
          <w:color w:val="5B9BD5" w:themeColor="accent1"/>
          <w:sz w:val="24"/>
          <w:szCs w:val="24"/>
          <w:highlight w:val="none"/>
          <w:lang w:val="en-US" w:eastAsia="zh-CN"/>
        </w:rPr>
        <w:t>否</w:t>
      </w:r>
    </w:p>
    <w:p w14:paraId="67D7A91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5B9BD5" w:themeColor="accent1"/>
          <w:sz w:val="24"/>
          <w:szCs w:val="24"/>
          <w:highlight w:val="none"/>
          <w:lang w:val="en-US" w:eastAsia="zh-CN"/>
        </w:rPr>
      </w:pPr>
      <w:r>
        <w:rPr>
          <w:rFonts w:hint="eastAsia" w:ascii="仿宋" w:hAnsi="仿宋" w:eastAsia="仿宋" w:cs="仿宋"/>
          <w:color w:val="5B9BD5" w:themeColor="accent1"/>
          <w:sz w:val="24"/>
          <w:szCs w:val="24"/>
          <w:highlight w:val="none"/>
          <w:lang w:val="en-US" w:eastAsia="zh-CN"/>
        </w:rPr>
        <w:t>11.</w:t>
      </w:r>
      <w:r>
        <w:rPr>
          <w:rFonts w:hint="eastAsia" w:ascii="仿宋" w:hAnsi="仿宋" w:eastAsia="仿宋" w:cs="仿宋"/>
          <w:color w:val="5B9BD5" w:themeColor="accent1"/>
          <w:sz w:val="24"/>
          <w:szCs w:val="24"/>
          <w:highlight w:val="none"/>
        </w:rPr>
        <w:t>本项目（是/否）专门面向中小微企业：</w:t>
      </w:r>
      <w:r>
        <w:rPr>
          <w:rFonts w:hint="eastAsia" w:ascii="仿宋" w:hAnsi="仿宋" w:eastAsia="仿宋" w:cs="仿宋"/>
          <w:color w:val="5B9BD5" w:themeColor="accent1"/>
          <w:sz w:val="24"/>
          <w:szCs w:val="24"/>
          <w:highlight w:val="none"/>
          <w:lang w:val="en-US" w:eastAsia="zh-CN"/>
        </w:rPr>
        <w:t>否</w:t>
      </w:r>
    </w:p>
    <w:p w14:paraId="6F8C7E46">
      <w:pPr>
        <w:numPr>
          <w:ilvl w:val="1"/>
          <w:numId w:val="1"/>
        </w:numPr>
        <w:spacing w:line="400" w:lineRule="exact"/>
        <w:jc w:val="left"/>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供应商资格要求</w:t>
      </w:r>
    </w:p>
    <w:p w14:paraId="2A1A571E">
      <w:pPr>
        <w:numPr>
          <w:ilvl w:val="2"/>
          <w:numId w:val="1"/>
        </w:numPr>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满足《中华人民共和国政府采购法》第二十二条规定，即：</w:t>
      </w:r>
    </w:p>
    <w:p w14:paraId="2E7B786C">
      <w:pPr>
        <w:numPr>
          <w:ilvl w:val="0"/>
          <w:numId w:val="2"/>
        </w:numPr>
        <w:spacing w:line="400" w:lineRule="exact"/>
        <w:ind w:left="4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具有独立承担民事责任的能力；</w:t>
      </w:r>
    </w:p>
    <w:p w14:paraId="6C992DBF">
      <w:pPr>
        <w:numPr>
          <w:ilvl w:val="0"/>
          <w:numId w:val="2"/>
        </w:numPr>
        <w:spacing w:line="400" w:lineRule="exact"/>
        <w:ind w:left="4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具有良好的商业信誉和健全的财务会计制度；</w:t>
      </w:r>
    </w:p>
    <w:p w14:paraId="1C9537D1">
      <w:pPr>
        <w:numPr>
          <w:ilvl w:val="0"/>
          <w:numId w:val="2"/>
        </w:numPr>
        <w:spacing w:line="400" w:lineRule="exact"/>
        <w:ind w:left="4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具有履行合同所必需的设备和专业技术能力；</w:t>
      </w:r>
    </w:p>
    <w:p w14:paraId="5C534185">
      <w:pPr>
        <w:numPr>
          <w:ilvl w:val="0"/>
          <w:numId w:val="2"/>
        </w:numPr>
        <w:spacing w:line="400" w:lineRule="exact"/>
        <w:ind w:left="4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有依法缴纳税收和社会保障资金的良好记录；</w:t>
      </w:r>
    </w:p>
    <w:p w14:paraId="19D986C6">
      <w:pPr>
        <w:numPr>
          <w:ilvl w:val="0"/>
          <w:numId w:val="2"/>
        </w:numPr>
        <w:spacing w:line="400" w:lineRule="exact"/>
        <w:ind w:left="4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参加政府采购活动前三年内，在经营活动中没有重大违法记录；</w:t>
      </w:r>
    </w:p>
    <w:p w14:paraId="01A94F95">
      <w:pPr>
        <w:numPr>
          <w:ilvl w:val="0"/>
          <w:numId w:val="2"/>
        </w:numPr>
        <w:spacing w:line="400" w:lineRule="exact"/>
        <w:ind w:left="4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法律、行政法规规定的其他条件。</w:t>
      </w:r>
    </w:p>
    <w:p w14:paraId="5E717680">
      <w:pPr>
        <w:numPr>
          <w:ilvl w:val="2"/>
          <w:numId w:val="1"/>
        </w:numPr>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单位负责人为同一人或者存在直接控股、管理关系的不同投标人，不得参加本项目同一合同项下的采购活动。</w:t>
      </w:r>
    </w:p>
    <w:p w14:paraId="35AE4FA1">
      <w:pPr>
        <w:numPr>
          <w:ilvl w:val="2"/>
          <w:numId w:val="1"/>
        </w:numPr>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为本采购项目提供整体设计、规范编制或者项目管理、监理、检测等服务的，不得再参加本项目的其他招标采购活动。</w:t>
      </w:r>
    </w:p>
    <w:p w14:paraId="6BCC9715">
      <w:pPr>
        <w:numPr>
          <w:ilvl w:val="2"/>
          <w:numId w:val="1"/>
        </w:numPr>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未被列入失信被执行人、重大税收违法失信主体，未被列入政府采购严重违法失信行为记录名单。</w:t>
      </w:r>
    </w:p>
    <w:p w14:paraId="49B9A5A2">
      <w:pPr>
        <w:numPr>
          <w:ilvl w:val="2"/>
          <w:numId w:val="1"/>
        </w:numPr>
        <w:spacing w:line="400" w:lineRule="exact"/>
        <w:jc w:val="left"/>
        <w:rPr>
          <w:rFonts w:hint="eastAsia" w:ascii="仿宋" w:hAnsi="仿宋" w:eastAsia="仿宋" w:cs="仿宋"/>
          <w:color w:val="0070C0"/>
          <w:sz w:val="24"/>
          <w:szCs w:val="24"/>
          <w:highlight w:val="none"/>
        </w:rPr>
      </w:pPr>
      <w:r>
        <w:rPr>
          <w:rFonts w:hint="eastAsia" w:ascii="仿宋" w:hAnsi="仿宋" w:eastAsia="仿宋" w:cs="仿宋"/>
          <w:color w:val="0070C0"/>
          <w:sz w:val="24"/>
          <w:szCs w:val="24"/>
          <w:highlight w:val="none"/>
        </w:rPr>
        <w:t>本项目特定资格要求：</w:t>
      </w:r>
    </w:p>
    <w:p w14:paraId="663C3E7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5B9BD5" w:themeColor="accent1"/>
          <w:sz w:val="24"/>
          <w:szCs w:val="24"/>
          <w:highlight w:val="yellow"/>
          <w:lang w:val="en-US" w:eastAsia="zh-CN"/>
        </w:rPr>
      </w:pPr>
      <w:r>
        <w:rPr>
          <w:rFonts w:hint="eastAsia" w:ascii="仿宋" w:hAnsi="仿宋" w:eastAsia="仿宋" w:cs="仿宋"/>
          <w:color w:val="5B9BD5" w:themeColor="accent1"/>
          <w:sz w:val="24"/>
          <w:szCs w:val="24"/>
          <w:highlight w:val="none"/>
          <w:lang w:val="en-US" w:eastAsia="zh-CN"/>
        </w:rPr>
        <w:t>(1)</w:t>
      </w:r>
      <w:r>
        <w:rPr>
          <w:rFonts w:hint="eastAsia" w:ascii="仿宋" w:hAnsi="仿宋" w:eastAsia="仿宋" w:cs="仿宋"/>
          <w:color w:val="5B9BD5" w:themeColor="accent1"/>
          <w:sz w:val="24"/>
          <w:szCs w:val="24"/>
          <w:highlight w:val="none"/>
        </w:rPr>
        <w:t>投标人</w:t>
      </w:r>
      <w:r>
        <w:rPr>
          <w:rFonts w:hint="eastAsia" w:ascii="仿宋" w:hAnsi="仿宋" w:eastAsia="仿宋" w:cs="仿宋"/>
          <w:color w:val="5B9BD5" w:themeColor="accent1"/>
          <w:sz w:val="24"/>
          <w:szCs w:val="24"/>
          <w:highlight w:val="none"/>
          <w:lang w:val="en-US" w:eastAsia="zh-CN"/>
        </w:rPr>
        <w:t>须具有《民办学校办学许可证》或《事业单位法人证书》。</w:t>
      </w:r>
    </w:p>
    <w:p w14:paraId="7A7C65E0">
      <w:pPr>
        <w:numPr>
          <w:ilvl w:val="1"/>
          <w:numId w:val="1"/>
        </w:numPr>
        <w:spacing w:line="400" w:lineRule="exact"/>
        <w:jc w:val="left"/>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供应商报名须知</w:t>
      </w:r>
    </w:p>
    <w:p w14:paraId="77A6A261">
      <w:pPr>
        <w:numPr>
          <w:ilvl w:val="2"/>
          <w:numId w:val="1"/>
        </w:numPr>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报名时间：2026年</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月1</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日0时0分起至2026年</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月1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日23时59分止。（逾期不予接收）。</w:t>
      </w:r>
    </w:p>
    <w:p w14:paraId="499244EB">
      <w:pPr>
        <w:numPr>
          <w:ilvl w:val="2"/>
          <w:numId w:val="1"/>
        </w:numPr>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报名方式及注意事项：</w:t>
      </w:r>
    </w:p>
    <w:p w14:paraId="66ABC70F">
      <w:pPr>
        <w:numPr>
          <w:ilvl w:val="3"/>
          <w:numId w:val="1"/>
        </w:numPr>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邮件</w:t>
      </w:r>
      <w:r>
        <w:rPr>
          <w:rFonts w:hint="eastAsia" w:ascii="仿宋" w:hAnsi="仿宋" w:eastAsia="仿宋" w:cs="仿宋"/>
          <w:sz w:val="24"/>
          <w:szCs w:val="24"/>
          <w:highlight w:val="none"/>
        </w:rPr>
        <w:t>报名。请供应商将报名资料盖章扫描后发送至</w:t>
      </w:r>
      <w:r>
        <w:rPr>
          <w:rFonts w:hint="eastAsia" w:ascii="仿宋" w:hAnsi="仿宋" w:eastAsia="仿宋" w:cs="仿宋"/>
          <w:sz w:val="24"/>
          <w:szCs w:val="24"/>
          <w:highlight w:val="none"/>
          <w:lang w:val="en-US" w:eastAsia="zh-CN"/>
        </w:rPr>
        <w:t>集采联络部</w:t>
      </w:r>
      <w:r>
        <w:rPr>
          <w:rFonts w:hint="eastAsia" w:ascii="仿宋" w:hAnsi="仿宋" w:eastAsia="仿宋" w:cs="仿宋"/>
          <w:sz w:val="24"/>
          <w:szCs w:val="24"/>
          <w:highlight w:val="none"/>
        </w:rPr>
        <w:t>邮箱（3597509855@qq.com），报名时间以发送至</w:t>
      </w:r>
      <w:r>
        <w:rPr>
          <w:rFonts w:hint="eastAsia" w:ascii="仿宋" w:hAnsi="仿宋" w:eastAsia="仿宋" w:cs="仿宋"/>
          <w:sz w:val="24"/>
          <w:szCs w:val="24"/>
          <w:highlight w:val="none"/>
          <w:lang w:val="en-US" w:eastAsia="zh-CN"/>
        </w:rPr>
        <w:t>集采联络部</w:t>
      </w:r>
      <w:r>
        <w:rPr>
          <w:rFonts w:hint="eastAsia" w:ascii="仿宋" w:hAnsi="仿宋" w:eastAsia="仿宋" w:cs="仿宋"/>
          <w:sz w:val="24"/>
          <w:szCs w:val="24"/>
          <w:highlight w:val="none"/>
        </w:rPr>
        <w:t>邮箱时间为准。如有疑问，可电话咨询招标办工作人员，工作人员对其进行指导。</w:t>
      </w:r>
      <w:bookmarkStart w:id="119" w:name="_GoBack"/>
      <w:bookmarkEnd w:id="119"/>
    </w:p>
    <w:p w14:paraId="7F807FFE">
      <w:pPr>
        <w:numPr>
          <w:ilvl w:val="3"/>
          <w:numId w:val="1"/>
        </w:numPr>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注意事项：</w:t>
      </w:r>
    </w:p>
    <w:p w14:paraId="2BE785A9">
      <w:pPr>
        <w:spacing w:line="400" w:lineRule="exact"/>
        <w:ind w:left="402"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①供应商下载并填写附件“供应商报名资料模板”，资料加盖公章，并上传彩色扫描件，报名文件为PDF格式，文件名以（项目编号+项目名称）+单位全称形式命名投标人；</w:t>
      </w:r>
    </w:p>
    <w:p w14:paraId="4DBE2791">
      <w:pPr>
        <w:spacing w:line="400" w:lineRule="exact"/>
        <w:ind w:left="402"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②供应商下载并填写附件“供应商报名登记表”，以表格形式提交</w:t>
      </w:r>
      <w:r>
        <w:rPr>
          <w:rFonts w:hint="eastAsia" w:ascii="仿宋" w:hAnsi="仿宋" w:eastAsia="仿宋" w:cs="仿宋"/>
          <w:sz w:val="24"/>
          <w:szCs w:val="24"/>
          <w:highlight w:val="none"/>
          <w:lang w:eastAsia="zh-CN"/>
        </w:rPr>
        <w:t>。</w:t>
      </w:r>
    </w:p>
    <w:p w14:paraId="3B5D2B14">
      <w:pPr>
        <w:numPr>
          <w:ilvl w:val="1"/>
          <w:numId w:val="1"/>
        </w:numPr>
        <w:spacing w:line="400" w:lineRule="exact"/>
        <w:jc w:val="left"/>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供应商投标须知</w:t>
      </w:r>
    </w:p>
    <w:p w14:paraId="785E5451">
      <w:pPr>
        <w:numPr>
          <w:ilvl w:val="2"/>
          <w:numId w:val="1"/>
        </w:numPr>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开标及递交文件截止时间：开标当日9:00或</w:t>
      </w:r>
      <w:r>
        <w:rPr>
          <w:rFonts w:hint="eastAsia" w:ascii="仿宋" w:hAnsi="仿宋" w:eastAsia="仿宋" w:cs="仿宋"/>
          <w:sz w:val="24"/>
          <w:szCs w:val="24"/>
          <w:highlight w:val="none"/>
          <w:lang w:eastAsia="zh-CN"/>
        </w:rPr>
        <w:t>14:30</w:t>
      </w:r>
      <w:r>
        <w:rPr>
          <w:rFonts w:hint="eastAsia" w:ascii="仿宋" w:hAnsi="仿宋" w:eastAsia="仿宋" w:cs="仿宋"/>
          <w:sz w:val="24"/>
          <w:szCs w:val="24"/>
          <w:highlight w:val="none"/>
        </w:rPr>
        <w:t>，具体以采购人电话通知时间为准（</w:t>
      </w:r>
      <w:r>
        <w:rPr>
          <w:rFonts w:hint="eastAsia" w:ascii="仿宋" w:hAnsi="仿宋" w:eastAsia="仿宋" w:cs="仿宋"/>
          <w:sz w:val="24"/>
          <w:szCs w:val="24"/>
          <w:highlight w:val="none"/>
          <w:lang w:eastAsia="zh-CN"/>
        </w:rPr>
        <w:t>联系电话：0710</w:t>
      </w:r>
      <w:r>
        <w:rPr>
          <w:rFonts w:hint="eastAsia" w:ascii="仿宋" w:hAnsi="仿宋" w:eastAsia="仿宋" w:cs="仿宋"/>
          <w:sz w:val="24"/>
          <w:szCs w:val="24"/>
          <w:highlight w:val="none"/>
        </w:rPr>
        <w:t>-3520178</w:t>
      </w:r>
      <w:r>
        <w:rPr>
          <w:rFonts w:hint="eastAsia" w:ascii="仿宋" w:hAnsi="仿宋" w:eastAsia="仿宋" w:cs="仿宋"/>
          <w:sz w:val="24"/>
          <w:szCs w:val="24"/>
          <w:highlight w:val="none"/>
          <w:lang w:eastAsia="zh-CN"/>
        </w:rPr>
        <w:t>）。</w:t>
      </w:r>
    </w:p>
    <w:p w14:paraId="6D1F0B1E">
      <w:pPr>
        <w:numPr>
          <w:ilvl w:val="2"/>
          <w:numId w:val="1"/>
        </w:numPr>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递交响应文件注意事项：</w:t>
      </w:r>
    </w:p>
    <w:p w14:paraId="1F2CCCF2">
      <w:pPr>
        <w:numPr>
          <w:ilvl w:val="3"/>
          <w:numId w:val="1"/>
        </w:numPr>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现场递交：供应商接到会议通知后，在通知的截止时间前将响应文件（含样品，如需）递交至会议通知的指定地点。供应商参会代表应同时携带身份证原件、法定代表人身份证明书或法定代表人授权委托书。</w:t>
      </w:r>
    </w:p>
    <w:p w14:paraId="51A52BA6">
      <w:pPr>
        <w:numPr>
          <w:ilvl w:val="3"/>
          <w:numId w:val="1"/>
        </w:numPr>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开标地点：襄阳市中心医院东津院区门诊医技楼D2区四楼4号会议室（如有更改，采购人会以电话0710-3520178通知</w:t>
      </w:r>
      <w:r>
        <w:rPr>
          <w:rFonts w:hint="eastAsia" w:ascii="仿宋" w:hAnsi="仿宋" w:eastAsia="仿宋" w:cs="仿宋"/>
          <w:sz w:val="24"/>
          <w:szCs w:val="24"/>
          <w:highlight w:val="none"/>
          <w:lang w:eastAsia="zh-CN"/>
        </w:rPr>
        <w:t>）。</w:t>
      </w:r>
    </w:p>
    <w:p w14:paraId="6C66E2DF">
      <w:pPr>
        <w:numPr>
          <w:ilvl w:val="1"/>
          <w:numId w:val="1"/>
        </w:numPr>
        <w:spacing w:line="400" w:lineRule="exact"/>
        <w:jc w:val="left"/>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供应商其他注意事项</w:t>
      </w:r>
    </w:p>
    <w:p w14:paraId="612CC02C">
      <w:pPr>
        <w:numPr>
          <w:ilvl w:val="2"/>
          <w:numId w:val="1"/>
        </w:numPr>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报名供应商应认真阅读采购文件中所有的事项、格式、条款和技术规范、参数及要求等。供应商没有按照采购文件要求提交全部资料，或者响应文件中没有按采购要求做出实质性响应，有可能导致其被拒绝，或被认定为无效响应。</w:t>
      </w:r>
    </w:p>
    <w:p w14:paraId="662B9B4A">
      <w:pPr>
        <w:numPr>
          <w:ilvl w:val="2"/>
          <w:numId w:val="1"/>
        </w:numPr>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要求提供样品的项目，供应商必须与响应文件一同提交样品，否则视为弃权。</w:t>
      </w:r>
    </w:p>
    <w:p w14:paraId="25BDFD5F">
      <w:pPr>
        <w:numPr>
          <w:ilvl w:val="2"/>
          <w:numId w:val="1"/>
        </w:numPr>
        <w:spacing w:line="400" w:lineRule="exact"/>
        <w:jc w:val="left"/>
        <w:rPr>
          <w:rFonts w:hint="eastAsia" w:ascii="仿宋" w:hAnsi="仿宋" w:eastAsia="仿宋" w:cs="仿宋"/>
          <w:kern w:val="10"/>
          <w:sz w:val="24"/>
          <w:szCs w:val="24"/>
          <w:highlight w:val="none"/>
        </w:rPr>
      </w:pPr>
      <w:r>
        <w:rPr>
          <w:rFonts w:hint="eastAsia" w:ascii="仿宋" w:hAnsi="仿宋" w:eastAsia="仿宋" w:cs="仿宋"/>
          <w:sz w:val="24"/>
          <w:szCs w:val="24"/>
          <w:highlight w:val="none"/>
        </w:rPr>
        <w:t>供应商应在截止时间前送达并递交响应文件，逾期不予接收。</w:t>
      </w:r>
    </w:p>
    <w:p w14:paraId="44D2EF37">
      <w:pPr>
        <w:numPr>
          <w:ilvl w:val="2"/>
          <w:numId w:val="1"/>
        </w:numPr>
        <w:spacing w:line="400" w:lineRule="exact"/>
        <w:jc w:val="left"/>
        <w:rPr>
          <w:rFonts w:hint="eastAsia" w:ascii="仿宋" w:hAnsi="仿宋" w:eastAsia="仿宋" w:cs="仿宋"/>
          <w:kern w:val="10"/>
          <w:sz w:val="24"/>
          <w:szCs w:val="24"/>
          <w:highlight w:val="none"/>
        </w:rPr>
      </w:pPr>
      <w:r>
        <w:rPr>
          <w:rFonts w:hint="eastAsia" w:ascii="仿宋" w:hAnsi="仿宋" w:eastAsia="仿宋" w:cs="仿宋"/>
          <w:sz w:val="24"/>
          <w:szCs w:val="24"/>
          <w:highlight w:val="none"/>
        </w:rPr>
        <w:t>若本项目是专门面向中小微企业，为</w:t>
      </w:r>
      <w:r>
        <w:rPr>
          <w:rFonts w:hint="eastAsia" w:ascii="仿宋" w:hAnsi="仿宋" w:eastAsia="仿宋" w:cs="仿宋"/>
          <w:kern w:val="10"/>
          <w:sz w:val="24"/>
          <w:szCs w:val="24"/>
          <w:highlight w:val="none"/>
        </w:rPr>
        <w:t>落实政府采购政策，供应商须出具《中小企业声明函》（供应商提供的货物应全部由符合政策要求的中小微企业制造），否则将视为无效投标。</w:t>
      </w:r>
    </w:p>
    <w:p w14:paraId="0B64BAE6">
      <w:pPr>
        <w:numPr>
          <w:ilvl w:val="1"/>
          <w:numId w:val="1"/>
        </w:numPr>
        <w:spacing w:line="400" w:lineRule="exact"/>
        <w:jc w:val="left"/>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联系方式</w:t>
      </w:r>
    </w:p>
    <w:p w14:paraId="55598BAC">
      <w:pPr>
        <w:numPr>
          <w:ilvl w:val="2"/>
          <w:numId w:val="1"/>
        </w:numPr>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集采联络部</w:t>
      </w:r>
    </w:p>
    <w:p w14:paraId="0B474838">
      <w:pPr>
        <w:spacing w:line="400" w:lineRule="exact"/>
        <w:ind w:left="402"/>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地址：襄阳市中心医院东津院区</w:t>
      </w:r>
      <w:r>
        <w:rPr>
          <w:rFonts w:hint="eastAsia" w:ascii="仿宋" w:hAnsi="仿宋" w:eastAsia="仿宋" w:cs="仿宋"/>
          <w:sz w:val="24"/>
          <w:szCs w:val="24"/>
          <w:highlight w:val="none"/>
          <w:lang w:val="en-US" w:eastAsia="zh-CN"/>
        </w:rPr>
        <w:t>综合楼3</w:t>
      </w:r>
      <w:r>
        <w:rPr>
          <w:rFonts w:hint="eastAsia" w:ascii="仿宋" w:hAnsi="仿宋" w:eastAsia="仿宋" w:cs="仿宋"/>
          <w:sz w:val="24"/>
          <w:szCs w:val="24"/>
          <w:highlight w:val="none"/>
        </w:rPr>
        <w:t>楼</w:t>
      </w:r>
      <w:r>
        <w:rPr>
          <w:rFonts w:hint="eastAsia" w:ascii="仿宋" w:hAnsi="仿宋" w:eastAsia="仿宋" w:cs="仿宋"/>
          <w:sz w:val="24"/>
          <w:szCs w:val="24"/>
          <w:highlight w:val="none"/>
          <w:lang w:val="en-US" w:eastAsia="zh-CN"/>
        </w:rPr>
        <w:t>307室</w:t>
      </w:r>
    </w:p>
    <w:p w14:paraId="7D2E06A3">
      <w:pPr>
        <w:spacing w:line="400" w:lineRule="exact"/>
        <w:ind w:left="4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联系电话：0710-3520178</w:t>
      </w:r>
    </w:p>
    <w:p w14:paraId="5DF75DD3">
      <w:pPr>
        <w:numPr>
          <w:ilvl w:val="2"/>
          <w:numId w:val="1"/>
        </w:numPr>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项目联系方式：</w:t>
      </w:r>
    </w:p>
    <w:p w14:paraId="111E40D9">
      <w:pPr>
        <w:spacing w:line="400" w:lineRule="exact"/>
        <w:ind w:left="402"/>
        <w:jc w:val="left"/>
        <w:rPr>
          <w:rFonts w:hint="eastAsia" w:ascii="仿宋" w:hAnsi="仿宋" w:eastAsia="仿宋" w:cs="仿宋"/>
          <w:color w:val="5B9BD5" w:themeColor="accent1"/>
          <w:sz w:val="24"/>
          <w:szCs w:val="24"/>
          <w:highlight w:val="none"/>
        </w:rPr>
      </w:pPr>
      <w:r>
        <w:rPr>
          <w:rFonts w:hint="eastAsia" w:ascii="仿宋" w:hAnsi="仿宋" w:eastAsia="仿宋" w:cs="仿宋"/>
          <w:color w:val="5B9BD5" w:themeColor="accent1"/>
          <w:sz w:val="24"/>
          <w:szCs w:val="24"/>
          <w:highlight w:val="none"/>
        </w:rPr>
        <w:t>联系人：</w:t>
      </w:r>
      <w:r>
        <w:rPr>
          <w:rFonts w:hint="eastAsia" w:ascii="仿宋" w:hAnsi="仿宋" w:eastAsia="仿宋" w:cs="仿宋"/>
          <w:color w:val="5B9BD5" w:themeColor="accent1"/>
          <w:sz w:val="24"/>
          <w:szCs w:val="24"/>
          <w:highlight w:val="none"/>
          <w:lang w:val="en-US" w:eastAsia="zh-CN"/>
        </w:rPr>
        <w:t>张</w:t>
      </w:r>
      <w:r>
        <w:rPr>
          <w:rFonts w:hint="eastAsia" w:ascii="仿宋" w:hAnsi="仿宋" w:eastAsia="仿宋" w:cs="仿宋"/>
          <w:color w:val="5B9BD5" w:themeColor="accent1"/>
          <w:sz w:val="24"/>
          <w:szCs w:val="24"/>
          <w:highlight w:val="none"/>
        </w:rPr>
        <w:t>老师</w:t>
      </w:r>
    </w:p>
    <w:p w14:paraId="12773788">
      <w:pPr>
        <w:spacing w:line="400" w:lineRule="exact"/>
        <w:ind w:left="402"/>
        <w:jc w:val="left"/>
        <w:rPr>
          <w:rFonts w:hint="eastAsia" w:ascii="仿宋" w:hAnsi="仿宋" w:eastAsia="仿宋" w:cs="仿宋"/>
          <w:color w:val="5B9BD5" w:themeColor="accent1"/>
          <w:sz w:val="24"/>
          <w:szCs w:val="24"/>
          <w:highlight w:val="none"/>
        </w:rPr>
      </w:pPr>
      <w:r>
        <w:rPr>
          <w:rFonts w:hint="eastAsia" w:ascii="仿宋" w:hAnsi="仿宋" w:eastAsia="仿宋" w:cs="仿宋"/>
          <w:color w:val="5B9BD5" w:themeColor="accent1"/>
          <w:sz w:val="24"/>
          <w:szCs w:val="24"/>
          <w:highlight w:val="none"/>
        </w:rPr>
        <w:t>地址：</w:t>
      </w:r>
      <w:r>
        <w:rPr>
          <w:rStyle w:val="27"/>
          <w:rFonts w:hint="eastAsia" w:ascii="仿宋" w:hAnsi="仿宋" w:eastAsia="仿宋" w:cs="仿宋"/>
          <w:b w:val="0"/>
          <w:bCs w:val="0"/>
          <w:color w:val="5B9BD5" w:themeColor="accent1"/>
          <w:kern w:val="2"/>
          <w:sz w:val="24"/>
          <w:szCs w:val="24"/>
          <w:highlight w:val="none"/>
          <w:lang w:val="en-US" w:eastAsia="zh-CN" w:bidi="ar-SA"/>
        </w:rPr>
        <w:t>襄阳市东津新区楚山路19号</w:t>
      </w:r>
    </w:p>
    <w:p w14:paraId="48867457">
      <w:pPr>
        <w:spacing w:line="400" w:lineRule="exact"/>
        <w:ind w:left="402"/>
        <w:jc w:val="left"/>
        <w:rPr>
          <w:rFonts w:hint="default" w:ascii="仿宋" w:hAnsi="仿宋" w:eastAsia="仿宋" w:cs="仿宋"/>
          <w:color w:val="5B9BD5" w:themeColor="accent1"/>
          <w:sz w:val="24"/>
          <w:szCs w:val="24"/>
          <w:highlight w:val="none"/>
          <w:lang w:val="en-US" w:eastAsia="zh-CN"/>
        </w:rPr>
      </w:pPr>
      <w:r>
        <w:rPr>
          <w:rFonts w:hint="eastAsia" w:ascii="仿宋" w:hAnsi="仿宋" w:eastAsia="仿宋" w:cs="仿宋"/>
          <w:color w:val="5B9BD5" w:themeColor="accent1"/>
          <w:sz w:val="24"/>
          <w:szCs w:val="24"/>
          <w:highlight w:val="none"/>
        </w:rPr>
        <w:t>联系电话：0710-</w:t>
      </w:r>
      <w:r>
        <w:rPr>
          <w:rFonts w:hint="eastAsia" w:ascii="仿宋" w:hAnsi="仿宋" w:eastAsia="仿宋" w:cs="仿宋"/>
          <w:color w:val="5B9BD5" w:themeColor="accent1"/>
          <w:sz w:val="24"/>
          <w:szCs w:val="24"/>
          <w:highlight w:val="none"/>
          <w:lang w:val="en-US" w:eastAsia="zh-CN"/>
        </w:rPr>
        <w:t>3511440</w:t>
      </w:r>
    </w:p>
    <w:p w14:paraId="1411347F">
      <w:pP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15863471">
      <w:pPr>
        <w:pStyle w:val="3"/>
        <w:numPr>
          <w:ilvl w:val="0"/>
          <w:numId w:val="1"/>
        </w:numPr>
        <w:jc w:val="center"/>
        <w:rPr>
          <w:rFonts w:hint="eastAsia" w:ascii="方正公文小标宋" w:hAnsi="方正公文小标宋" w:eastAsia="方正公文小标宋" w:cs="方正公文小标宋"/>
          <w:b w:val="0"/>
          <w:bCs/>
          <w:sz w:val="32"/>
          <w:szCs w:val="32"/>
          <w:highlight w:val="none"/>
        </w:rPr>
      </w:pPr>
      <w:r>
        <w:rPr>
          <w:rFonts w:hint="eastAsia" w:ascii="方正公文小标宋" w:hAnsi="方正公文小标宋" w:eastAsia="方正公文小标宋" w:cs="方正公文小标宋"/>
          <w:b w:val="0"/>
          <w:bCs/>
          <w:sz w:val="32"/>
          <w:szCs w:val="32"/>
          <w:highlight w:val="none"/>
        </w:rPr>
        <w:t>供应商须知</w:t>
      </w:r>
    </w:p>
    <w:p w14:paraId="5CAF04C9">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供应商应严格按照本采购文件及须知要求进行响应，否则采购人有权否决</w:t>
      </w:r>
      <w:r>
        <w:rPr>
          <w:rFonts w:hint="eastAsia" w:ascii="仿宋" w:hAnsi="仿宋" w:eastAsia="仿宋" w:cs="仿宋"/>
          <w:sz w:val="24"/>
          <w:szCs w:val="24"/>
          <w:highlight w:val="none"/>
          <w:lang w:eastAsia="zh-CN"/>
        </w:rPr>
        <w:t>。</w:t>
      </w:r>
    </w:p>
    <w:tbl>
      <w:tblPr>
        <w:tblStyle w:val="17"/>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1248"/>
        <w:gridCol w:w="6855"/>
      </w:tblGrid>
      <w:tr w14:paraId="64A6D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tcPr>
          <w:p w14:paraId="4810F7C8">
            <w:pPr>
              <w:tabs>
                <w:tab w:val="left" w:pos="0"/>
              </w:tabs>
              <w:spacing w:line="40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1248" w:type="dxa"/>
          </w:tcPr>
          <w:p w14:paraId="43C1F224">
            <w:pPr>
              <w:tabs>
                <w:tab w:val="left" w:pos="0"/>
              </w:tabs>
              <w:spacing w:line="40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zh-CN"/>
              </w:rPr>
              <w:t>条款名称</w:t>
            </w:r>
          </w:p>
        </w:tc>
        <w:tc>
          <w:tcPr>
            <w:tcW w:w="6855" w:type="dxa"/>
          </w:tcPr>
          <w:p w14:paraId="15232661">
            <w:pPr>
              <w:tabs>
                <w:tab w:val="left" w:pos="0"/>
              </w:tabs>
              <w:spacing w:line="40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zh-CN"/>
              </w:rPr>
              <w:t>编列内容</w:t>
            </w:r>
          </w:p>
        </w:tc>
      </w:tr>
      <w:tr w14:paraId="7E99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07AE8A20">
            <w:pPr>
              <w:numPr>
                <w:ilvl w:val="0"/>
                <w:numId w:val="3"/>
              </w:numPr>
              <w:tabs>
                <w:tab w:val="left" w:pos="0"/>
              </w:tabs>
              <w:spacing w:line="400" w:lineRule="exact"/>
              <w:rPr>
                <w:rFonts w:hint="eastAsia" w:ascii="仿宋" w:hAnsi="仿宋" w:eastAsia="仿宋" w:cs="仿宋"/>
                <w:sz w:val="24"/>
                <w:szCs w:val="24"/>
                <w:highlight w:val="none"/>
              </w:rPr>
            </w:pPr>
          </w:p>
        </w:tc>
        <w:tc>
          <w:tcPr>
            <w:tcW w:w="1248" w:type="dxa"/>
            <w:vAlign w:val="center"/>
          </w:tcPr>
          <w:p w14:paraId="185AB822">
            <w:pPr>
              <w:tabs>
                <w:tab w:val="left" w:pos="0"/>
              </w:tabs>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采购人</w:t>
            </w:r>
          </w:p>
        </w:tc>
        <w:tc>
          <w:tcPr>
            <w:tcW w:w="6855" w:type="dxa"/>
            <w:vAlign w:val="center"/>
          </w:tcPr>
          <w:p w14:paraId="2779F106">
            <w:pPr>
              <w:tabs>
                <w:tab w:val="left" w:pos="0"/>
              </w:tabs>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襄阳市中心医院</w:t>
            </w:r>
          </w:p>
        </w:tc>
      </w:tr>
      <w:tr w14:paraId="463E6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08907906">
            <w:pPr>
              <w:numPr>
                <w:ilvl w:val="0"/>
                <w:numId w:val="3"/>
              </w:numPr>
              <w:tabs>
                <w:tab w:val="left" w:pos="0"/>
              </w:tabs>
              <w:spacing w:line="400" w:lineRule="exact"/>
              <w:rPr>
                <w:rFonts w:hint="eastAsia" w:ascii="仿宋" w:hAnsi="仿宋" w:eastAsia="仿宋" w:cs="仿宋"/>
                <w:sz w:val="24"/>
                <w:szCs w:val="24"/>
                <w:highlight w:val="none"/>
              </w:rPr>
            </w:pPr>
          </w:p>
        </w:tc>
        <w:tc>
          <w:tcPr>
            <w:tcW w:w="1248" w:type="dxa"/>
            <w:vAlign w:val="center"/>
          </w:tcPr>
          <w:p w14:paraId="61003470">
            <w:pPr>
              <w:tabs>
                <w:tab w:val="left" w:pos="0"/>
              </w:tabs>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供应商</w:t>
            </w:r>
          </w:p>
        </w:tc>
        <w:tc>
          <w:tcPr>
            <w:tcW w:w="6855" w:type="dxa"/>
            <w:vAlign w:val="center"/>
          </w:tcPr>
          <w:p w14:paraId="639A63EA">
            <w:pPr>
              <w:tabs>
                <w:tab w:val="left" w:pos="0"/>
              </w:tabs>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资格要求：符合本文件公告规定</w:t>
            </w:r>
          </w:p>
        </w:tc>
      </w:tr>
      <w:tr w14:paraId="4394A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5C79B3DE">
            <w:pPr>
              <w:numPr>
                <w:ilvl w:val="0"/>
                <w:numId w:val="3"/>
              </w:numPr>
              <w:tabs>
                <w:tab w:val="left" w:pos="0"/>
              </w:tabs>
              <w:spacing w:line="400" w:lineRule="exact"/>
              <w:rPr>
                <w:rFonts w:hint="eastAsia" w:ascii="仿宋" w:hAnsi="仿宋" w:eastAsia="仿宋" w:cs="仿宋"/>
                <w:sz w:val="24"/>
                <w:szCs w:val="24"/>
                <w:highlight w:val="none"/>
              </w:rPr>
            </w:pPr>
          </w:p>
        </w:tc>
        <w:tc>
          <w:tcPr>
            <w:tcW w:w="1248" w:type="dxa"/>
            <w:vAlign w:val="center"/>
          </w:tcPr>
          <w:p w14:paraId="29C2EB02">
            <w:pPr>
              <w:tabs>
                <w:tab w:val="left" w:pos="0"/>
              </w:tabs>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响应文件装订要求</w:t>
            </w:r>
          </w:p>
        </w:tc>
        <w:tc>
          <w:tcPr>
            <w:tcW w:w="6855" w:type="dxa"/>
            <w:vAlign w:val="center"/>
          </w:tcPr>
          <w:p w14:paraId="43129F13">
            <w:pPr>
              <w:tabs>
                <w:tab w:val="left" w:pos="0"/>
              </w:tabs>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必须提供装订成册一式五套的响应文件（含一正四副），并进行密封。</w:t>
            </w:r>
          </w:p>
        </w:tc>
      </w:tr>
      <w:tr w14:paraId="25219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3EB35E42">
            <w:pPr>
              <w:numPr>
                <w:ilvl w:val="0"/>
                <w:numId w:val="3"/>
              </w:numPr>
              <w:tabs>
                <w:tab w:val="left" w:pos="0"/>
              </w:tabs>
              <w:spacing w:line="400" w:lineRule="exact"/>
              <w:rPr>
                <w:rFonts w:hint="eastAsia" w:ascii="仿宋" w:hAnsi="仿宋" w:eastAsia="仿宋" w:cs="仿宋"/>
                <w:sz w:val="24"/>
                <w:szCs w:val="24"/>
                <w:highlight w:val="none"/>
              </w:rPr>
            </w:pPr>
          </w:p>
        </w:tc>
        <w:tc>
          <w:tcPr>
            <w:tcW w:w="1248" w:type="dxa"/>
            <w:vAlign w:val="center"/>
          </w:tcPr>
          <w:p w14:paraId="6CC86CCC">
            <w:pPr>
              <w:tabs>
                <w:tab w:val="left" w:pos="0"/>
              </w:tabs>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响应文件编列要求</w:t>
            </w:r>
          </w:p>
        </w:tc>
        <w:tc>
          <w:tcPr>
            <w:tcW w:w="6855" w:type="dxa"/>
            <w:vAlign w:val="center"/>
          </w:tcPr>
          <w:p w14:paraId="4E7F5B09">
            <w:pPr>
              <w:tabs>
                <w:tab w:val="left" w:pos="0"/>
              </w:tabs>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见响应文件格式，格式中有具体要求的，供应商必须响应，否则可能导致响应文件被拒绝。</w:t>
            </w:r>
          </w:p>
        </w:tc>
      </w:tr>
      <w:tr w14:paraId="51DA9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65BD2B8A">
            <w:pPr>
              <w:numPr>
                <w:ilvl w:val="0"/>
                <w:numId w:val="3"/>
              </w:numPr>
              <w:tabs>
                <w:tab w:val="left" w:pos="0"/>
              </w:tabs>
              <w:spacing w:line="400" w:lineRule="exact"/>
              <w:rPr>
                <w:rFonts w:hint="eastAsia" w:ascii="仿宋" w:hAnsi="仿宋" w:eastAsia="仿宋" w:cs="仿宋"/>
                <w:sz w:val="24"/>
                <w:szCs w:val="24"/>
                <w:highlight w:val="none"/>
              </w:rPr>
            </w:pPr>
          </w:p>
        </w:tc>
        <w:tc>
          <w:tcPr>
            <w:tcW w:w="1248" w:type="dxa"/>
            <w:vAlign w:val="center"/>
          </w:tcPr>
          <w:p w14:paraId="7DF5354C">
            <w:pPr>
              <w:tabs>
                <w:tab w:val="left" w:pos="0"/>
              </w:tabs>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响应文件有效期</w:t>
            </w:r>
          </w:p>
        </w:tc>
        <w:tc>
          <w:tcPr>
            <w:tcW w:w="6855" w:type="dxa"/>
            <w:vAlign w:val="center"/>
          </w:tcPr>
          <w:p w14:paraId="4F561A53">
            <w:pPr>
              <w:tabs>
                <w:tab w:val="left" w:pos="0"/>
              </w:tabs>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不少于90日历天</w:t>
            </w:r>
          </w:p>
        </w:tc>
      </w:tr>
      <w:tr w14:paraId="69511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15004F1A">
            <w:pPr>
              <w:numPr>
                <w:ilvl w:val="0"/>
                <w:numId w:val="3"/>
              </w:numPr>
              <w:tabs>
                <w:tab w:val="left" w:pos="0"/>
              </w:tabs>
              <w:spacing w:line="400" w:lineRule="exact"/>
              <w:rPr>
                <w:rFonts w:hint="eastAsia" w:ascii="仿宋" w:hAnsi="仿宋" w:eastAsia="仿宋" w:cs="仿宋"/>
                <w:sz w:val="24"/>
                <w:szCs w:val="24"/>
                <w:highlight w:val="none"/>
              </w:rPr>
            </w:pPr>
          </w:p>
        </w:tc>
        <w:tc>
          <w:tcPr>
            <w:tcW w:w="1248" w:type="dxa"/>
            <w:vAlign w:val="center"/>
          </w:tcPr>
          <w:p w14:paraId="013CC529">
            <w:pPr>
              <w:tabs>
                <w:tab w:val="left" w:pos="0"/>
              </w:tabs>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采购方式</w:t>
            </w:r>
          </w:p>
        </w:tc>
        <w:tc>
          <w:tcPr>
            <w:tcW w:w="6855" w:type="dxa"/>
            <w:vAlign w:val="center"/>
          </w:tcPr>
          <w:p w14:paraId="0B285A2E">
            <w:pPr>
              <w:tabs>
                <w:tab w:val="left" w:pos="0"/>
              </w:tabs>
              <w:spacing w:line="400" w:lineRule="exact"/>
              <w:rPr>
                <w:rFonts w:hint="eastAsia" w:ascii="仿宋" w:hAnsi="仿宋" w:eastAsia="仿宋" w:cs="仿宋"/>
                <w:sz w:val="24"/>
                <w:szCs w:val="24"/>
                <w:highlight w:val="none"/>
              </w:rPr>
            </w:pPr>
            <w:r>
              <w:rPr>
                <w:rFonts w:hint="eastAsia" w:ascii="仿宋" w:hAnsi="仿宋" w:eastAsia="仿宋" w:cs="仿宋"/>
                <w:b/>
                <w:bCs/>
                <w:color w:val="2E75B5" w:themeColor="accent1" w:themeShade="BF"/>
                <w:sz w:val="24"/>
                <w:szCs w:val="24"/>
                <w:highlight w:val="none"/>
              </w:rPr>
              <w:t>磋商</w:t>
            </w:r>
            <w:r>
              <w:rPr>
                <w:rFonts w:hint="eastAsia" w:ascii="仿宋" w:hAnsi="仿宋" w:eastAsia="仿宋" w:cs="仿宋"/>
                <w:sz w:val="24"/>
                <w:szCs w:val="24"/>
                <w:highlight w:val="none"/>
              </w:rPr>
              <w:t>：供应商按照采购文件的要求提交响应文件和报价，采购人从评审小组评审后提出的候选供应商名单中，根据评分按照排序由高到低的原则确定成交供应商。</w:t>
            </w:r>
          </w:p>
        </w:tc>
      </w:tr>
      <w:tr w14:paraId="07B17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2BB6B0DC">
            <w:pPr>
              <w:numPr>
                <w:ilvl w:val="0"/>
                <w:numId w:val="3"/>
              </w:numPr>
              <w:tabs>
                <w:tab w:val="left" w:pos="0"/>
              </w:tabs>
              <w:spacing w:line="400" w:lineRule="exact"/>
              <w:rPr>
                <w:rFonts w:hint="eastAsia" w:ascii="仿宋" w:hAnsi="仿宋" w:eastAsia="仿宋" w:cs="仿宋"/>
                <w:sz w:val="24"/>
                <w:szCs w:val="24"/>
                <w:highlight w:val="none"/>
              </w:rPr>
            </w:pPr>
          </w:p>
        </w:tc>
        <w:tc>
          <w:tcPr>
            <w:tcW w:w="1248" w:type="dxa"/>
            <w:vAlign w:val="center"/>
          </w:tcPr>
          <w:p w14:paraId="521F2E78">
            <w:pPr>
              <w:tabs>
                <w:tab w:val="left" w:pos="0"/>
              </w:tabs>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项目类型</w:t>
            </w:r>
          </w:p>
        </w:tc>
        <w:tc>
          <w:tcPr>
            <w:tcW w:w="6855" w:type="dxa"/>
            <w:vAlign w:val="center"/>
          </w:tcPr>
          <w:p w14:paraId="3163042B">
            <w:pPr>
              <w:tabs>
                <w:tab w:val="left" w:pos="0"/>
              </w:tabs>
              <w:spacing w:line="400" w:lineRule="exact"/>
              <w:rPr>
                <w:rFonts w:hint="eastAsia" w:ascii="仿宋" w:hAnsi="仿宋" w:eastAsia="仿宋" w:cs="仿宋"/>
                <w:color w:val="0070C0"/>
                <w:sz w:val="24"/>
                <w:szCs w:val="24"/>
                <w:highlight w:val="none"/>
              </w:rPr>
            </w:pPr>
            <w:r>
              <w:rPr>
                <w:rFonts w:hint="eastAsia" w:ascii="仿宋" w:hAnsi="仿宋" w:eastAsia="仿宋" w:cs="仿宋"/>
                <w:b/>
                <w:bCs/>
                <w:color w:val="0070C0"/>
                <w:sz w:val="24"/>
                <w:szCs w:val="24"/>
                <w:highlight w:val="none"/>
              </w:rPr>
              <w:sym w:font="Wingdings" w:char="00A8"/>
            </w:r>
            <w:r>
              <w:rPr>
                <w:rFonts w:hint="eastAsia" w:ascii="仿宋" w:hAnsi="仿宋" w:eastAsia="仿宋" w:cs="仿宋"/>
                <w:color w:val="0070C0"/>
                <w:sz w:val="24"/>
                <w:szCs w:val="24"/>
                <w:highlight w:val="none"/>
              </w:rPr>
              <w:t>货物：是指各种形态和种类的物品，包括原材料、燃料、设备、产品等。</w:t>
            </w:r>
          </w:p>
          <w:p w14:paraId="7A9CC7EE">
            <w:pPr>
              <w:tabs>
                <w:tab w:val="left" w:pos="0"/>
              </w:tabs>
              <w:spacing w:line="400" w:lineRule="exact"/>
              <w:rPr>
                <w:rFonts w:hint="eastAsia" w:ascii="仿宋" w:hAnsi="仿宋" w:eastAsia="仿宋" w:cs="仿宋"/>
                <w:color w:val="0070C0"/>
                <w:sz w:val="24"/>
                <w:szCs w:val="24"/>
                <w:highlight w:val="none"/>
              </w:rPr>
            </w:pPr>
            <w:r>
              <w:rPr>
                <w:rFonts w:hint="eastAsia" w:ascii="仿宋" w:hAnsi="仿宋" w:eastAsia="仿宋" w:cs="仿宋"/>
                <w:b/>
                <w:bCs/>
                <w:color w:val="0070C0"/>
                <w:sz w:val="24"/>
                <w:szCs w:val="24"/>
                <w:highlight w:val="none"/>
              </w:rPr>
              <w:sym w:font="Wingdings" w:char="00FE"/>
            </w:r>
            <w:r>
              <w:rPr>
                <w:rFonts w:hint="eastAsia" w:ascii="仿宋" w:hAnsi="仿宋" w:eastAsia="仿宋" w:cs="仿宋"/>
                <w:color w:val="0070C0"/>
                <w:sz w:val="24"/>
                <w:szCs w:val="24"/>
                <w:highlight w:val="none"/>
              </w:rPr>
              <w:t>服务：是指除货物和工程以外的其他采购对象。</w:t>
            </w:r>
          </w:p>
          <w:p w14:paraId="1DDFFA1F">
            <w:pPr>
              <w:tabs>
                <w:tab w:val="left" w:pos="0"/>
              </w:tabs>
              <w:spacing w:line="400" w:lineRule="exact"/>
              <w:rPr>
                <w:rFonts w:hint="eastAsia" w:ascii="仿宋" w:hAnsi="仿宋" w:eastAsia="仿宋" w:cs="仿宋"/>
                <w:sz w:val="24"/>
                <w:szCs w:val="24"/>
                <w:highlight w:val="none"/>
              </w:rPr>
            </w:pPr>
            <w:r>
              <w:rPr>
                <w:rFonts w:hint="eastAsia" w:ascii="微软雅黑" w:hAnsi="微软雅黑" w:eastAsia="微软雅黑" w:cs="微软雅黑"/>
                <w:b/>
                <w:bCs/>
                <w:color w:val="0070C0"/>
                <w:sz w:val="28"/>
                <w:szCs w:val="28"/>
                <w:highlight w:val="none"/>
              </w:rPr>
              <w:sym w:font="Wingdings" w:char="00A8"/>
            </w:r>
            <w:r>
              <w:rPr>
                <w:rFonts w:hint="eastAsia" w:ascii="仿宋" w:hAnsi="仿宋" w:eastAsia="仿宋" w:cs="仿宋"/>
                <w:color w:val="0070C0"/>
                <w:sz w:val="24"/>
                <w:szCs w:val="24"/>
                <w:highlight w:val="none"/>
              </w:rPr>
              <w:t>工程：是指建设工程，包括建筑物和构筑物的新建、改建、扩建、装修、拆除、修缮等。</w:t>
            </w:r>
          </w:p>
        </w:tc>
      </w:tr>
      <w:tr w14:paraId="709E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058287E9">
            <w:pPr>
              <w:numPr>
                <w:ilvl w:val="0"/>
                <w:numId w:val="3"/>
              </w:numPr>
              <w:tabs>
                <w:tab w:val="left" w:pos="0"/>
              </w:tabs>
              <w:spacing w:line="400" w:lineRule="exact"/>
              <w:rPr>
                <w:rFonts w:hint="eastAsia" w:ascii="仿宋" w:hAnsi="仿宋" w:eastAsia="仿宋" w:cs="仿宋"/>
                <w:sz w:val="24"/>
                <w:szCs w:val="24"/>
                <w:highlight w:val="none"/>
              </w:rPr>
            </w:pPr>
          </w:p>
        </w:tc>
        <w:tc>
          <w:tcPr>
            <w:tcW w:w="1248" w:type="dxa"/>
            <w:vAlign w:val="center"/>
          </w:tcPr>
          <w:p w14:paraId="692184D2">
            <w:pPr>
              <w:tabs>
                <w:tab w:val="left" w:pos="0"/>
              </w:tabs>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样品</w:t>
            </w:r>
          </w:p>
        </w:tc>
        <w:tc>
          <w:tcPr>
            <w:tcW w:w="6855" w:type="dxa"/>
            <w:vAlign w:val="center"/>
          </w:tcPr>
          <w:p w14:paraId="6D3E0D0A">
            <w:pPr>
              <w:tabs>
                <w:tab w:val="left" w:pos="0"/>
              </w:tabs>
              <w:spacing w:line="400" w:lineRule="exact"/>
              <w:rPr>
                <w:rFonts w:hint="eastAsia" w:ascii="仿宋" w:hAnsi="仿宋" w:eastAsia="仿宋" w:cs="仿宋"/>
                <w:color w:val="0070C0"/>
                <w:sz w:val="24"/>
                <w:szCs w:val="24"/>
                <w:highlight w:val="none"/>
              </w:rPr>
            </w:pPr>
            <w:r>
              <w:rPr>
                <w:rFonts w:hint="eastAsia" w:ascii="仿宋" w:hAnsi="仿宋" w:eastAsia="仿宋" w:cs="仿宋"/>
                <w:b/>
                <w:bCs/>
                <w:color w:val="0070C0"/>
                <w:sz w:val="24"/>
                <w:szCs w:val="24"/>
                <w:highlight w:val="none"/>
              </w:rPr>
              <w:sym w:font="Wingdings" w:char="00A8"/>
            </w:r>
            <w:r>
              <w:rPr>
                <w:rFonts w:hint="eastAsia" w:ascii="仿宋" w:hAnsi="仿宋" w:eastAsia="仿宋" w:cs="仿宋"/>
                <w:color w:val="0070C0"/>
                <w:sz w:val="24"/>
                <w:szCs w:val="24"/>
                <w:highlight w:val="none"/>
              </w:rPr>
              <w:t>需要提交；</w:t>
            </w:r>
            <w:r>
              <w:rPr>
                <w:rFonts w:hint="eastAsia" w:ascii="仿宋" w:hAnsi="仿宋" w:eastAsia="仿宋" w:cs="仿宋"/>
                <w:b/>
                <w:bCs/>
                <w:color w:val="0070C0"/>
                <w:sz w:val="24"/>
                <w:szCs w:val="24"/>
                <w:highlight w:val="none"/>
              </w:rPr>
              <w:sym w:font="Wingdings" w:char="00FE"/>
            </w:r>
            <w:r>
              <w:rPr>
                <w:rFonts w:hint="eastAsia" w:ascii="仿宋" w:hAnsi="仿宋" w:eastAsia="仿宋" w:cs="仿宋"/>
                <w:color w:val="0070C0"/>
                <w:sz w:val="24"/>
                <w:szCs w:val="24"/>
                <w:highlight w:val="none"/>
              </w:rPr>
              <w:t>不需要提交</w:t>
            </w:r>
            <w:r>
              <w:rPr>
                <w:rFonts w:hint="eastAsia" w:ascii="仿宋" w:hAnsi="仿宋" w:eastAsia="仿宋" w:cs="仿宋"/>
                <w:color w:val="0070C0"/>
                <w:sz w:val="24"/>
                <w:szCs w:val="24"/>
                <w:highlight w:val="none"/>
                <w:lang w:eastAsia="zh-CN"/>
              </w:rPr>
              <w:t>。</w:t>
            </w:r>
          </w:p>
          <w:p w14:paraId="6B800220">
            <w:pPr>
              <w:tabs>
                <w:tab w:val="left" w:pos="0"/>
              </w:tabs>
              <w:spacing w:line="400" w:lineRule="exact"/>
              <w:rPr>
                <w:rFonts w:hint="eastAsia" w:ascii="仿宋" w:hAnsi="仿宋" w:eastAsia="仿宋" w:cs="仿宋"/>
                <w:color w:val="0070C0"/>
                <w:sz w:val="24"/>
                <w:szCs w:val="24"/>
                <w:highlight w:val="none"/>
              </w:rPr>
            </w:pPr>
            <w:r>
              <w:rPr>
                <w:rFonts w:hint="eastAsia" w:ascii="仿宋" w:hAnsi="仿宋" w:eastAsia="仿宋" w:cs="仿宋"/>
                <w:color w:val="0070C0"/>
                <w:sz w:val="24"/>
                <w:szCs w:val="24"/>
                <w:highlight w:val="none"/>
              </w:rPr>
              <w:t>样品要求：</w:t>
            </w:r>
          </w:p>
        </w:tc>
      </w:tr>
      <w:tr w14:paraId="48E11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3EF388D1">
            <w:pPr>
              <w:numPr>
                <w:ilvl w:val="0"/>
                <w:numId w:val="3"/>
              </w:numPr>
              <w:tabs>
                <w:tab w:val="left" w:pos="0"/>
              </w:tabs>
              <w:spacing w:line="400" w:lineRule="exact"/>
              <w:rPr>
                <w:rFonts w:hint="eastAsia" w:ascii="仿宋" w:hAnsi="仿宋" w:eastAsia="仿宋" w:cs="仿宋"/>
                <w:sz w:val="24"/>
                <w:szCs w:val="24"/>
                <w:highlight w:val="none"/>
              </w:rPr>
            </w:pPr>
          </w:p>
        </w:tc>
        <w:tc>
          <w:tcPr>
            <w:tcW w:w="1248" w:type="dxa"/>
            <w:vAlign w:val="center"/>
          </w:tcPr>
          <w:p w14:paraId="1CEB4074">
            <w:pPr>
              <w:tabs>
                <w:tab w:val="left" w:pos="0"/>
              </w:tabs>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定标办法</w:t>
            </w:r>
          </w:p>
        </w:tc>
        <w:tc>
          <w:tcPr>
            <w:tcW w:w="6855" w:type="dxa"/>
            <w:vAlign w:val="center"/>
          </w:tcPr>
          <w:p w14:paraId="48F6BB95">
            <w:pPr>
              <w:tabs>
                <w:tab w:val="left" w:pos="0"/>
              </w:tabs>
              <w:spacing w:line="400" w:lineRule="exact"/>
              <w:rPr>
                <w:rFonts w:hint="eastAsia" w:ascii="仿宋" w:hAnsi="仿宋" w:eastAsia="仿宋" w:cs="仿宋"/>
                <w:color w:val="0070C0"/>
                <w:sz w:val="24"/>
                <w:szCs w:val="24"/>
                <w:highlight w:val="none"/>
              </w:rPr>
            </w:pPr>
            <w:r>
              <w:rPr>
                <w:rFonts w:hint="eastAsia" w:ascii="仿宋" w:hAnsi="仿宋" w:eastAsia="仿宋" w:cs="仿宋"/>
                <w:b/>
                <w:bCs/>
                <w:color w:val="0070C0"/>
                <w:sz w:val="24"/>
                <w:szCs w:val="24"/>
                <w:highlight w:val="none"/>
              </w:rPr>
              <w:sym w:font="Wingdings" w:char="00FE"/>
            </w:r>
            <w:r>
              <w:rPr>
                <w:rFonts w:hint="eastAsia" w:ascii="仿宋" w:hAnsi="仿宋" w:eastAsia="仿宋" w:cs="仿宋"/>
                <w:color w:val="0070C0"/>
                <w:sz w:val="24"/>
                <w:szCs w:val="24"/>
                <w:highlight w:val="none"/>
              </w:rPr>
              <w:t>综合评分法；</w:t>
            </w:r>
            <w:r>
              <w:rPr>
                <w:rFonts w:hint="eastAsia" w:ascii="仿宋" w:hAnsi="仿宋" w:eastAsia="仿宋" w:cs="仿宋"/>
                <w:b/>
                <w:bCs/>
                <w:color w:val="0070C0"/>
                <w:sz w:val="24"/>
                <w:szCs w:val="24"/>
                <w:highlight w:val="none"/>
              </w:rPr>
              <w:sym w:font="Wingdings" w:char="00A8"/>
            </w:r>
            <w:r>
              <w:rPr>
                <w:rFonts w:hint="eastAsia" w:ascii="仿宋" w:hAnsi="仿宋" w:eastAsia="仿宋" w:cs="仿宋"/>
                <w:color w:val="0070C0"/>
                <w:sz w:val="24"/>
                <w:szCs w:val="24"/>
                <w:highlight w:val="none"/>
              </w:rPr>
              <w:t>最低评标价法；</w:t>
            </w:r>
          </w:p>
          <w:p w14:paraId="7D2D43EE">
            <w:pPr>
              <w:tabs>
                <w:tab w:val="left" w:pos="0"/>
              </w:tabs>
              <w:spacing w:line="400" w:lineRule="exact"/>
              <w:rPr>
                <w:rFonts w:hint="eastAsia" w:ascii="仿宋" w:hAnsi="仿宋" w:eastAsia="仿宋" w:cs="仿宋"/>
                <w:color w:val="0070C0"/>
                <w:sz w:val="24"/>
                <w:szCs w:val="24"/>
                <w:highlight w:val="none"/>
              </w:rPr>
            </w:pPr>
            <w:r>
              <w:rPr>
                <w:rFonts w:hint="eastAsia" w:ascii="仿宋" w:hAnsi="仿宋" w:eastAsia="仿宋" w:cs="仿宋"/>
                <w:b/>
                <w:bCs/>
                <w:color w:val="0070C0"/>
                <w:sz w:val="24"/>
                <w:szCs w:val="24"/>
                <w:highlight w:val="none"/>
              </w:rPr>
              <w:sym w:font="Wingdings" w:char="00A8"/>
            </w:r>
            <w:r>
              <w:rPr>
                <w:rFonts w:hint="eastAsia" w:ascii="仿宋" w:hAnsi="仿宋" w:eastAsia="仿宋" w:cs="仿宋"/>
                <w:color w:val="0070C0"/>
                <w:sz w:val="24"/>
                <w:szCs w:val="24"/>
                <w:highlight w:val="none"/>
              </w:rPr>
              <w:t>其他：</w:t>
            </w:r>
          </w:p>
        </w:tc>
      </w:tr>
      <w:tr w14:paraId="5D682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688FD52B">
            <w:pPr>
              <w:numPr>
                <w:ilvl w:val="0"/>
                <w:numId w:val="3"/>
              </w:numPr>
              <w:tabs>
                <w:tab w:val="left" w:pos="0"/>
              </w:tabs>
              <w:spacing w:line="400" w:lineRule="exact"/>
              <w:rPr>
                <w:rFonts w:hint="eastAsia" w:ascii="仿宋" w:hAnsi="仿宋" w:eastAsia="仿宋" w:cs="仿宋"/>
                <w:sz w:val="24"/>
                <w:szCs w:val="24"/>
                <w:highlight w:val="none"/>
              </w:rPr>
            </w:pPr>
          </w:p>
        </w:tc>
        <w:tc>
          <w:tcPr>
            <w:tcW w:w="1248" w:type="dxa"/>
            <w:vAlign w:val="center"/>
          </w:tcPr>
          <w:p w14:paraId="29FE44D5">
            <w:pPr>
              <w:tabs>
                <w:tab w:val="left" w:pos="0"/>
              </w:tabs>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所属行业</w:t>
            </w:r>
          </w:p>
        </w:tc>
        <w:tc>
          <w:tcPr>
            <w:tcW w:w="6855" w:type="dxa"/>
            <w:vAlign w:val="center"/>
          </w:tcPr>
          <w:p w14:paraId="4BB2EFC6">
            <w:pPr>
              <w:tabs>
                <w:tab w:val="left" w:pos="0"/>
              </w:tabs>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根据工信部 统计局 发改委 财政部《中小企业划型标准规定》（工信部联企业〔2011〕300号），本项目采购标的对应的中小企业划分标准所属行业为：</w:t>
            </w:r>
            <w:r>
              <w:rPr>
                <w:rFonts w:hint="eastAsia" w:ascii="仿宋" w:hAnsi="仿宋" w:eastAsia="仿宋" w:cs="仿宋"/>
                <w:color w:val="0070C0"/>
                <w:sz w:val="24"/>
                <w:szCs w:val="24"/>
                <w:highlight w:val="none"/>
              </w:rPr>
              <w:t>其他未列明行业。</w:t>
            </w:r>
          </w:p>
          <w:p w14:paraId="0F00109C">
            <w:pPr>
              <w:tabs>
                <w:tab w:val="left" w:pos="0"/>
              </w:tabs>
              <w:spacing w:line="400" w:lineRule="exact"/>
              <w:rPr>
                <w:rFonts w:hint="eastAsia" w:ascii="仿宋" w:hAnsi="仿宋" w:eastAsia="仿宋" w:cs="仿宋"/>
                <w:color w:val="FF0000"/>
                <w:sz w:val="24"/>
                <w:szCs w:val="24"/>
                <w:highlight w:val="none"/>
              </w:rPr>
            </w:pPr>
            <w:r>
              <w:rPr>
                <w:rFonts w:hint="eastAsia" w:ascii="仿宋" w:hAnsi="仿宋" w:eastAsia="仿宋" w:cs="仿宋"/>
                <w:color w:val="auto"/>
                <w:sz w:val="24"/>
                <w:szCs w:val="24"/>
                <w:highlight w:val="none"/>
              </w:rPr>
              <w:t>（详见附件</w:t>
            </w:r>
            <w:r>
              <w:rPr>
                <w:rFonts w:hint="eastAsia" w:ascii="仿宋" w:hAnsi="仿宋" w:eastAsia="仿宋" w:cs="仿宋"/>
                <w:color w:val="auto"/>
                <w:sz w:val="24"/>
                <w:szCs w:val="24"/>
                <w:highlight w:val="none"/>
                <w:lang w:eastAsia="zh-CN"/>
              </w:rPr>
              <w:t>《中小企业划型标准规定》</w:t>
            </w:r>
            <w:r>
              <w:rPr>
                <w:rFonts w:hint="eastAsia" w:ascii="仿宋" w:hAnsi="仿宋" w:eastAsia="仿宋" w:cs="仿宋"/>
                <w:color w:val="auto"/>
                <w:sz w:val="24"/>
                <w:szCs w:val="24"/>
                <w:highlight w:val="none"/>
              </w:rPr>
              <w:t>）</w:t>
            </w:r>
          </w:p>
        </w:tc>
      </w:tr>
      <w:tr w14:paraId="79C43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3E6E20F2">
            <w:pPr>
              <w:numPr>
                <w:ilvl w:val="0"/>
                <w:numId w:val="3"/>
              </w:numPr>
              <w:tabs>
                <w:tab w:val="left" w:pos="0"/>
              </w:tabs>
              <w:spacing w:line="400" w:lineRule="exact"/>
              <w:rPr>
                <w:rFonts w:hint="eastAsia" w:ascii="仿宋" w:hAnsi="仿宋" w:eastAsia="仿宋" w:cs="仿宋"/>
                <w:sz w:val="24"/>
                <w:szCs w:val="24"/>
                <w:highlight w:val="none"/>
              </w:rPr>
            </w:pPr>
          </w:p>
        </w:tc>
        <w:tc>
          <w:tcPr>
            <w:tcW w:w="1248" w:type="dxa"/>
            <w:vAlign w:val="center"/>
          </w:tcPr>
          <w:p w14:paraId="7237EF2F">
            <w:pPr>
              <w:tabs>
                <w:tab w:val="left" w:pos="0"/>
              </w:tabs>
              <w:spacing w:line="40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支持本国产品</w:t>
            </w:r>
          </w:p>
        </w:tc>
        <w:tc>
          <w:tcPr>
            <w:tcW w:w="6855" w:type="dxa"/>
            <w:vAlign w:val="center"/>
          </w:tcPr>
          <w:p w14:paraId="75887B01">
            <w:pPr>
              <w:tabs>
                <w:tab w:val="left" w:pos="0"/>
              </w:tabs>
              <w:spacing w:line="400" w:lineRule="exact"/>
              <w:rPr>
                <w:rFonts w:hint="eastAsia" w:ascii="仿宋" w:hAnsi="仿宋" w:eastAsia="仿宋" w:cs="仿宋"/>
                <w:color w:val="0070C0"/>
                <w:sz w:val="24"/>
                <w:szCs w:val="24"/>
                <w:highlight w:val="none"/>
              </w:rPr>
            </w:pPr>
            <w:r>
              <w:rPr>
                <w:rFonts w:hint="eastAsia" w:ascii="仿宋" w:hAnsi="仿宋" w:eastAsia="仿宋" w:cs="仿宋"/>
                <w:b/>
                <w:bCs/>
                <w:color w:val="0070C0"/>
                <w:sz w:val="24"/>
                <w:szCs w:val="24"/>
                <w:highlight w:val="none"/>
              </w:rPr>
              <w:sym w:font="Wingdings" w:char="00A8"/>
            </w:r>
            <w:r>
              <w:rPr>
                <w:rFonts w:hint="eastAsia" w:ascii="仿宋" w:hAnsi="仿宋" w:eastAsia="仿宋" w:cs="仿宋"/>
                <w:color w:val="0070C0"/>
                <w:sz w:val="24"/>
                <w:szCs w:val="24"/>
                <w:highlight w:val="none"/>
                <w:lang w:val="en-US" w:eastAsia="zh-CN"/>
              </w:rPr>
              <w:t>适用</w:t>
            </w:r>
            <w:r>
              <w:rPr>
                <w:rFonts w:hint="eastAsia" w:ascii="仿宋" w:hAnsi="仿宋" w:eastAsia="仿宋" w:cs="仿宋"/>
                <w:color w:val="0070C0"/>
                <w:sz w:val="24"/>
                <w:szCs w:val="24"/>
                <w:highlight w:val="none"/>
              </w:rPr>
              <w:t>；</w:t>
            </w:r>
            <w:r>
              <w:rPr>
                <w:rFonts w:hint="eastAsia" w:ascii="仿宋" w:hAnsi="仿宋" w:eastAsia="仿宋" w:cs="仿宋"/>
                <w:b/>
                <w:bCs/>
                <w:color w:val="0070C0"/>
                <w:sz w:val="24"/>
                <w:szCs w:val="24"/>
                <w:highlight w:val="none"/>
              </w:rPr>
              <w:sym w:font="Wingdings" w:char="00FE"/>
            </w:r>
            <w:r>
              <w:rPr>
                <w:rFonts w:hint="eastAsia" w:ascii="仿宋" w:hAnsi="仿宋" w:eastAsia="仿宋" w:cs="仿宋"/>
                <w:color w:val="0070C0"/>
                <w:sz w:val="24"/>
                <w:szCs w:val="24"/>
                <w:highlight w:val="none"/>
                <w:lang w:val="en-US" w:eastAsia="zh-CN"/>
              </w:rPr>
              <w:t>不适用</w:t>
            </w:r>
            <w:r>
              <w:rPr>
                <w:rFonts w:hint="eastAsia" w:ascii="仿宋" w:hAnsi="仿宋" w:eastAsia="仿宋" w:cs="仿宋"/>
                <w:color w:val="0070C0"/>
                <w:sz w:val="24"/>
                <w:szCs w:val="24"/>
                <w:highlight w:val="none"/>
              </w:rPr>
              <w:t>；</w:t>
            </w:r>
          </w:p>
          <w:p w14:paraId="7ED6E957">
            <w:pPr>
              <w:tabs>
                <w:tab w:val="left" w:pos="0"/>
              </w:tabs>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参照</w:t>
            </w:r>
            <w:r>
              <w:rPr>
                <w:rFonts w:hint="eastAsia" w:ascii="仿宋" w:hAnsi="仿宋" w:eastAsia="仿宋" w:cs="仿宋"/>
                <w:color w:val="auto"/>
                <w:sz w:val="24"/>
                <w:szCs w:val="24"/>
                <w:highlight w:val="none"/>
              </w:rPr>
              <w:t>《政府采购品目分类目录》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本国产品标准适用于货物，包括政府采购货物项目和服务项目中涉及的货物，但不包括其中的房屋和构筑物，文物和陈列品，图书和档案，特种动植物，农林牧渔业产品，矿与矿物，电力、城市燃气、蒸汽和热水、水，食品、饮料和烟草原料，无形资产。</w:t>
            </w:r>
          </w:p>
          <w:p w14:paraId="10180FC3">
            <w:pPr>
              <w:tabs>
                <w:tab w:val="left" w:pos="0"/>
              </w:tabs>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证明材料要求：</w:t>
            </w:r>
          </w:p>
          <w:p w14:paraId="2203766A">
            <w:pPr>
              <w:tabs>
                <w:tab w:val="left" w:pos="0"/>
              </w:tabs>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对其提供的产品出具《关于符合本国产品标准的声明函》或财政部会同有关部门规定的有关证明文件</w:t>
            </w:r>
            <w:r>
              <w:rPr>
                <w:rFonts w:hint="eastAsia" w:ascii="仿宋" w:hAnsi="仿宋" w:eastAsia="仿宋" w:cs="仿宋"/>
                <w:color w:val="auto"/>
                <w:sz w:val="24"/>
                <w:szCs w:val="24"/>
                <w:highlight w:val="none"/>
                <w:lang w:eastAsia="zh-CN"/>
              </w:rPr>
              <w:t>（如适用）</w:t>
            </w:r>
            <w:r>
              <w:rPr>
                <w:rFonts w:hint="eastAsia" w:ascii="仿宋" w:hAnsi="仿宋" w:eastAsia="仿宋" w:cs="仿宋"/>
                <w:color w:val="auto"/>
                <w:sz w:val="24"/>
                <w:szCs w:val="24"/>
                <w:highlight w:val="none"/>
              </w:rPr>
              <w:t>、关于符合本国产品标准的成本占比承诺函</w:t>
            </w:r>
            <w:r>
              <w:rPr>
                <w:rFonts w:hint="eastAsia" w:ascii="仿宋" w:hAnsi="仿宋" w:eastAsia="仿宋" w:cs="仿宋"/>
                <w:color w:val="auto"/>
                <w:sz w:val="24"/>
                <w:szCs w:val="24"/>
                <w:highlight w:val="none"/>
                <w:lang w:eastAsia="zh-CN"/>
              </w:rPr>
              <w:t>（如适用）</w:t>
            </w:r>
            <w:r>
              <w:rPr>
                <w:rFonts w:hint="eastAsia" w:ascii="仿宋" w:hAnsi="仿宋" w:eastAsia="仿宋" w:cs="仿宋"/>
                <w:color w:val="auto"/>
                <w:sz w:val="24"/>
                <w:szCs w:val="24"/>
                <w:highlight w:val="none"/>
              </w:rPr>
              <w:t>（格式详见第六章 响应文件格式）。证明材料按本采购文件第六章要求编写提交</w:t>
            </w:r>
            <w:r>
              <w:rPr>
                <w:rFonts w:hint="eastAsia" w:ascii="仿宋" w:hAnsi="仿宋" w:eastAsia="仿宋" w:cs="仿宋"/>
                <w:color w:val="auto"/>
                <w:sz w:val="24"/>
                <w:szCs w:val="24"/>
                <w:highlight w:val="none"/>
                <w:lang w:eastAsia="zh-CN"/>
              </w:rPr>
              <w:t>。</w:t>
            </w:r>
          </w:p>
          <w:p w14:paraId="03023234">
            <w:pPr>
              <w:tabs>
                <w:tab w:val="left" w:pos="0"/>
              </w:tabs>
              <w:spacing w:line="400" w:lineRule="exact"/>
              <w:rPr>
                <w:rFonts w:hint="eastAsia" w:ascii="仿宋" w:hAnsi="仿宋" w:eastAsia="仿宋" w:cs="仿宋"/>
                <w:color w:val="FF0000"/>
                <w:sz w:val="24"/>
                <w:szCs w:val="24"/>
                <w:highlight w:val="none"/>
              </w:rPr>
            </w:pPr>
            <w:r>
              <w:rPr>
                <w:rFonts w:hint="eastAsia" w:ascii="仿宋" w:hAnsi="仿宋" w:eastAsia="仿宋" w:cs="仿宋"/>
                <w:color w:val="auto"/>
                <w:sz w:val="24"/>
                <w:szCs w:val="24"/>
                <w:highlight w:val="none"/>
              </w:rPr>
              <w:t>未提供、提供不完整、不足以证明或不符合要求的，不享受相应政策。</w:t>
            </w:r>
          </w:p>
        </w:tc>
      </w:tr>
      <w:tr w14:paraId="54B32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1161D04F">
            <w:pPr>
              <w:numPr>
                <w:ilvl w:val="0"/>
                <w:numId w:val="3"/>
              </w:numPr>
              <w:tabs>
                <w:tab w:val="left" w:pos="0"/>
              </w:tabs>
              <w:spacing w:line="400" w:lineRule="exact"/>
              <w:rPr>
                <w:rFonts w:hint="eastAsia" w:ascii="仿宋" w:hAnsi="仿宋" w:eastAsia="仿宋" w:cs="仿宋"/>
                <w:sz w:val="24"/>
                <w:szCs w:val="24"/>
                <w:highlight w:val="none"/>
              </w:rPr>
            </w:pPr>
          </w:p>
        </w:tc>
        <w:tc>
          <w:tcPr>
            <w:tcW w:w="1248" w:type="dxa"/>
            <w:vAlign w:val="center"/>
          </w:tcPr>
          <w:p w14:paraId="5AA39B4B">
            <w:pPr>
              <w:tabs>
                <w:tab w:val="left" w:pos="0"/>
              </w:tabs>
              <w:spacing w:line="40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采购节能产品政策</w:t>
            </w:r>
          </w:p>
        </w:tc>
        <w:tc>
          <w:tcPr>
            <w:tcW w:w="6855" w:type="dxa"/>
            <w:vAlign w:val="center"/>
          </w:tcPr>
          <w:p w14:paraId="746452B1">
            <w:pPr>
              <w:tabs>
                <w:tab w:val="left" w:pos="0"/>
              </w:tabs>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依据财库</w:t>
            </w:r>
            <w:r>
              <w:rPr>
                <w:rFonts w:hint="eastAsia" w:ascii="仿宋" w:hAnsi="仿宋" w:eastAsia="仿宋" w:cs="仿宋"/>
                <w:color w:val="auto"/>
                <w:sz w:val="24"/>
                <w:szCs w:val="24"/>
                <w:highlight w:val="none"/>
                <w:lang w:eastAsia="zh-CN"/>
              </w:rPr>
              <w:t>〔2019〕19号</w:t>
            </w:r>
            <w:r>
              <w:rPr>
                <w:rFonts w:hint="eastAsia" w:ascii="仿宋" w:hAnsi="仿宋" w:eastAsia="仿宋" w:cs="仿宋"/>
                <w:color w:val="auto"/>
                <w:sz w:val="24"/>
                <w:szCs w:val="24"/>
                <w:highlight w:val="none"/>
              </w:rPr>
              <w:t>文的规定，投标产品为《节能产品政府采购品目清单》强制性采购内容的，须提供国家确定的认证机构出具的、处于有效期内的节能产品认证证书或中国政府采购网节能产品查询截图，未提供的视为无效响应（认证证书或查询截图的产品型号与所投产品不一致的，视为未提供）；投标产品为《节能产品政府采购品目清单》非强制性采购内容的，提供国家确定的认证机构出具的节能产品认证证书或中国政府采购网节能产品查询截图（认证证书或查询截图的产品型号与所投产品不一致的，视为未提供）。</w:t>
            </w:r>
          </w:p>
          <w:p w14:paraId="7B05AD4C">
            <w:pPr>
              <w:tabs>
                <w:tab w:val="left" w:pos="0"/>
              </w:tabs>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拟采购的产品属于品目清单范围的，采购人应当依据国家确定的认证机构出具的、处于有效期之内的节能产品认证证书，对获得证书的产品实施政府优先采购或强制采购，具体优先采购的方式在招标文件中明确。</w:t>
            </w:r>
            <w:r>
              <w:rPr>
                <w:rFonts w:hint="eastAsia" w:ascii="仿宋" w:hAnsi="仿宋" w:eastAsia="仿宋" w:cs="仿宋"/>
                <w:color w:val="auto"/>
                <w:sz w:val="24"/>
                <w:szCs w:val="24"/>
                <w:highlight w:val="none"/>
                <w:lang w:eastAsia="zh-CN"/>
              </w:rPr>
              <w:t>）</w:t>
            </w:r>
          </w:p>
        </w:tc>
      </w:tr>
      <w:tr w14:paraId="4A901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13960F3B">
            <w:pPr>
              <w:numPr>
                <w:ilvl w:val="0"/>
                <w:numId w:val="3"/>
              </w:numPr>
              <w:tabs>
                <w:tab w:val="left" w:pos="0"/>
              </w:tabs>
              <w:spacing w:line="400" w:lineRule="exact"/>
              <w:rPr>
                <w:rFonts w:hint="eastAsia" w:ascii="仿宋" w:hAnsi="仿宋" w:eastAsia="仿宋" w:cs="仿宋"/>
                <w:sz w:val="24"/>
                <w:szCs w:val="24"/>
                <w:highlight w:val="none"/>
              </w:rPr>
            </w:pPr>
          </w:p>
        </w:tc>
        <w:tc>
          <w:tcPr>
            <w:tcW w:w="1248" w:type="dxa"/>
            <w:vAlign w:val="center"/>
          </w:tcPr>
          <w:p w14:paraId="2ED74E6C">
            <w:pPr>
              <w:tabs>
                <w:tab w:val="left" w:pos="0"/>
              </w:tabs>
              <w:spacing w:line="40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采购环保产品政策</w:t>
            </w:r>
          </w:p>
        </w:tc>
        <w:tc>
          <w:tcPr>
            <w:tcW w:w="6855" w:type="dxa"/>
            <w:vAlign w:val="center"/>
          </w:tcPr>
          <w:p w14:paraId="77DCA405">
            <w:pPr>
              <w:tabs>
                <w:tab w:val="left" w:pos="0"/>
              </w:tabs>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依据财库</w:t>
            </w:r>
            <w:r>
              <w:rPr>
                <w:rFonts w:hint="eastAsia" w:ascii="仿宋" w:hAnsi="仿宋" w:eastAsia="仿宋" w:cs="仿宋"/>
                <w:color w:val="auto"/>
                <w:sz w:val="24"/>
                <w:szCs w:val="24"/>
                <w:highlight w:val="none"/>
                <w:lang w:eastAsia="zh-CN"/>
              </w:rPr>
              <w:t>〔2019〕18号</w:t>
            </w:r>
            <w:r>
              <w:rPr>
                <w:rFonts w:hint="eastAsia" w:ascii="仿宋" w:hAnsi="仿宋" w:eastAsia="仿宋" w:cs="仿宋"/>
                <w:color w:val="auto"/>
                <w:sz w:val="24"/>
                <w:szCs w:val="24"/>
                <w:highlight w:val="none"/>
              </w:rPr>
              <w:t>文的规定，投标产品为《环保标志产品政府采购品目清单》内容的，须提供国家确定的认证机构出具的环境标志产品认证证书或中国政府采购网环境标志产品查询截图（认证证书或查询截图的产品型号与所投产品不一致的，视为未提供）。</w:t>
            </w:r>
          </w:p>
          <w:p w14:paraId="5F6B32E4">
            <w:pPr>
              <w:tabs>
                <w:tab w:val="left" w:pos="0"/>
              </w:tabs>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拟采购的产品属于品目清单范围的，采购人应当依据国家确定的认证机构出具的、处于有效期之内的环境标志产品认证证书，对获得证书的产品实施政府优先采购或强制采购，具体优先采购的方式在招标文件中明确。）</w:t>
            </w:r>
          </w:p>
        </w:tc>
      </w:tr>
      <w:tr w14:paraId="1A557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21AF457E">
            <w:pPr>
              <w:numPr>
                <w:ilvl w:val="0"/>
                <w:numId w:val="3"/>
              </w:numPr>
              <w:tabs>
                <w:tab w:val="left" w:pos="0"/>
              </w:tabs>
              <w:spacing w:line="400" w:lineRule="exact"/>
              <w:rPr>
                <w:rFonts w:hint="eastAsia" w:ascii="仿宋" w:hAnsi="仿宋" w:eastAsia="仿宋" w:cs="仿宋"/>
                <w:sz w:val="24"/>
                <w:szCs w:val="24"/>
                <w:highlight w:val="none"/>
              </w:rPr>
            </w:pPr>
          </w:p>
        </w:tc>
        <w:tc>
          <w:tcPr>
            <w:tcW w:w="1248" w:type="dxa"/>
            <w:vAlign w:val="center"/>
          </w:tcPr>
          <w:p w14:paraId="5E81DD96">
            <w:pPr>
              <w:tabs>
                <w:tab w:val="left" w:pos="0"/>
              </w:tabs>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本项目是否专门面向中小微企业</w:t>
            </w:r>
          </w:p>
        </w:tc>
        <w:tc>
          <w:tcPr>
            <w:tcW w:w="6855" w:type="dxa"/>
            <w:vAlign w:val="center"/>
          </w:tcPr>
          <w:p w14:paraId="1E32D520">
            <w:pPr>
              <w:tabs>
                <w:tab w:val="left" w:pos="0"/>
              </w:tabs>
              <w:spacing w:line="400" w:lineRule="exact"/>
              <w:rPr>
                <w:rFonts w:hint="eastAsia" w:ascii="仿宋" w:hAnsi="仿宋" w:eastAsia="仿宋" w:cs="仿宋"/>
                <w:color w:val="0070C0"/>
                <w:sz w:val="24"/>
                <w:szCs w:val="24"/>
                <w:highlight w:val="none"/>
              </w:rPr>
            </w:pPr>
            <w:r>
              <w:rPr>
                <w:rFonts w:hint="eastAsia" w:ascii="仿宋" w:hAnsi="仿宋" w:eastAsia="仿宋" w:cs="仿宋"/>
                <w:b/>
                <w:bCs/>
                <w:color w:val="0070C0"/>
                <w:sz w:val="24"/>
                <w:szCs w:val="24"/>
                <w:highlight w:val="none"/>
              </w:rPr>
              <w:sym w:font="Wingdings" w:char="00A8"/>
            </w:r>
            <w:r>
              <w:rPr>
                <w:rFonts w:hint="eastAsia" w:ascii="仿宋" w:hAnsi="仿宋" w:eastAsia="仿宋" w:cs="仿宋"/>
                <w:color w:val="0070C0"/>
                <w:sz w:val="24"/>
                <w:szCs w:val="24"/>
                <w:highlight w:val="none"/>
              </w:rPr>
              <w:t>专门面向中小企业采购；</w:t>
            </w:r>
          </w:p>
          <w:p w14:paraId="2C52FA7E">
            <w:pPr>
              <w:tabs>
                <w:tab w:val="left" w:pos="0"/>
              </w:tabs>
              <w:spacing w:line="400" w:lineRule="exact"/>
              <w:rPr>
                <w:rFonts w:hint="eastAsia" w:ascii="仿宋" w:hAnsi="仿宋" w:eastAsia="仿宋" w:cs="仿宋"/>
                <w:color w:val="0070C0"/>
                <w:sz w:val="24"/>
                <w:szCs w:val="24"/>
                <w:highlight w:val="none"/>
              </w:rPr>
            </w:pPr>
            <w:r>
              <w:rPr>
                <w:rFonts w:hint="eastAsia" w:ascii="仿宋" w:hAnsi="仿宋" w:eastAsia="仿宋" w:cs="仿宋"/>
                <w:b/>
                <w:bCs/>
                <w:color w:val="0070C0"/>
                <w:sz w:val="24"/>
                <w:szCs w:val="24"/>
                <w:highlight w:val="none"/>
              </w:rPr>
              <w:sym w:font="Wingdings" w:char="00FE"/>
            </w:r>
            <w:r>
              <w:rPr>
                <w:rFonts w:hint="eastAsia" w:ascii="仿宋" w:hAnsi="仿宋" w:eastAsia="仿宋" w:cs="仿宋"/>
                <w:color w:val="0070C0"/>
                <w:sz w:val="24"/>
                <w:szCs w:val="24"/>
                <w:highlight w:val="none"/>
              </w:rPr>
              <w:t>非专门面向中小企业采购；</w:t>
            </w:r>
          </w:p>
          <w:p w14:paraId="666F1E10">
            <w:pPr>
              <w:tabs>
                <w:tab w:val="left" w:pos="0"/>
              </w:tabs>
              <w:spacing w:line="400" w:lineRule="exact"/>
              <w:rPr>
                <w:rFonts w:hint="eastAsia" w:ascii="仿宋" w:hAnsi="仿宋" w:eastAsia="仿宋" w:cs="仿宋"/>
                <w:color w:val="0070C0"/>
                <w:sz w:val="24"/>
                <w:szCs w:val="24"/>
                <w:highlight w:val="none"/>
              </w:rPr>
            </w:pPr>
            <w:r>
              <w:rPr>
                <w:rFonts w:hint="eastAsia" w:ascii="仿宋" w:hAnsi="仿宋" w:eastAsia="仿宋" w:cs="仿宋"/>
                <w:color w:val="0070C0"/>
                <w:sz w:val="24"/>
                <w:szCs w:val="24"/>
                <w:highlight w:val="none"/>
              </w:rPr>
              <w:t>1.</w:t>
            </w:r>
            <w:r>
              <w:rPr>
                <w:rFonts w:hint="eastAsia" w:ascii="仿宋" w:hAnsi="仿宋" w:eastAsia="仿宋" w:cs="仿宋"/>
                <w:color w:val="0070C0"/>
                <w:sz w:val="24"/>
                <w:szCs w:val="24"/>
                <w:highlight w:val="none"/>
                <w:lang w:eastAsia="zh-CN"/>
              </w:rPr>
              <w:t xml:space="preserve"> 对于</w:t>
            </w:r>
            <w:r>
              <w:rPr>
                <w:rFonts w:hint="eastAsia" w:ascii="仿宋" w:hAnsi="仿宋" w:eastAsia="仿宋" w:cs="仿宋"/>
                <w:color w:val="0070C0"/>
                <w:sz w:val="24"/>
                <w:szCs w:val="24"/>
                <w:highlight w:val="none"/>
              </w:rPr>
              <w:t>未预留份额专门面向中小企业采购的采购项目，以及预留份额项目中的非预留部分采购包，对小微企业报价给予比例扣除，价格扣除比例为10%</w:t>
            </w:r>
            <w:r>
              <w:rPr>
                <w:rFonts w:hint="eastAsia" w:ascii="仿宋" w:hAnsi="仿宋" w:eastAsia="仿宋" w:cs="仿宋"/>
                <w:color w:val="0070C0"/>
                <w:sz w:val="24"/>
                <w:szCs w:val="24"/>
                <w:highlight w:val="none"/>
                <w:lang w:eastAsia="zh-CN"/>
              </w:rPr>
              <w:t>（</w:t>
            </w:r>
            <w:r>
              <w:rPr>
                <w:rFonts w:hint="eastAsia" w:ascii="仿宋" w:hAnsi="仿宋" w:eastAsia="仿宋" w:cs="仿宋"/>
                <w:color w:val="0070C0"/>
                <w:sz w:val="24"/>
                <w:szCs w:val="24"/>
                <w:highlight w:val="none"/>
                <w:lang w:val="en-US" w:eastAsia="zh-CN"/>
              </w:rPr>
              <w:t>暂未实施</w:t>
            </w:r>
            <w:r>
              <w:rPr>
                <w:rFonts w:hint="eastAsia" w:ascii="仿宋" w:hAnsi="仿宋" w:eastAsia="仿宋" w:cs="仿宋"/>
                <w:color w:val="0070C0"/>
                <w:sz w:val="24"/>
                <w:szCs w:val="24"/>
                <w:highlight w:val="none"/>
                <w:lang w:eastAsia="zh-CN"/>
              </w:rPr>
              <w:t>）</w:t>
            </w:r>
            <w:r>
              <w:rPr>
                <w:rFonts w:hint="eastAsia" w:ascii="仿宋" w:hAnsi="仿宋" w:eastAsia="仿宋" w:cs="仿宋"/>
                <w:color w:val="0070C0"/>
                <w:sz w:val="24"/>
                <w:szCs w:val="24"/>
                <w:highlight w:val="none"/>
              </w:rPr>
              <w:t>；</w:t>
            </w:r>
          </w:p>
          <w:p w14:paraId="045B4171">
            <w:pPr>
              <w:tabs>
                <w:tab w:val="left" w:pos="0"/>
              </w:tabs>
              <w:spacing w:line="400" w:lineRule="exact"/>
              <w:rPr>
                <w:rFonts w:hint="eastAsia" w:ascii="仿宋" w:hAnsi="仿宋" w:eastAsia="仿宋" w:cs="仿宋"/>
                <w:color w:val="0070C0"/>
                <w:sz w:val="24"/>
                <w:szCs w:val="24"/>
                <w:highlight w:val="none"/>
              </w:rPr>
            </w:pPr>
            <w:r>
              <w:rPr>
                <w:rFonts w:hint="eastAsia" w:ascii="仿宋" w:hAnsi="仿宋" w:eastAsia="仿宋" w:cs="仿宋"/>
                <w:color w:val="0070C0"/>
                <w:sz w:val="24"/>
                <w:szCs w:val="24"/>
                <w:highlight w:val="none"/>
              </w:rPr>
              <w:t>2.</w:t>
            </w:r>
            <w:r>
              <w:rPr>
                <w:rFonts w:hint="eastAsia" w:ascii="仿宋" w:hAnsi="仿宋" w:eastAsia="仿宋" w:cs="仿宋"/>
                <w:color w:val="0070C0"/>
                <w:sz w:val="24"/>
                <w:szCs w:val="24"/>
                <w:highlight w:val="none"/>
                <w:lang w:eastAsia="zh-CN"/>
              </w:rPr>
              <w:t xml:space="preserve"> 接受</w:t>
            </w:r>
            <w:r>
              <w:rPr>
                <w:rFonts w:hint="eastAsia" w:ascii="仿宋" w:hAnsi="仿宋" w:eastAsia="仿宋" w:cs="仿宋"/>
                <w:color w:val="0070C0"/>
                <w:sz w:val="24"/>
                <w:szCs w:val="24"/>
                <w:highlight w:val="none"/>
              </w:rPr>
              <w:t>大中型企业与小微企业组成联合体或者允许大中型企业向一家或者多家小微企业分包的采购项目，对于联合协议或者分包意向协议约定小微企业的合同份额占到合同总金额40%以上的，对联合体或者大中型企业的报价给予比例扣除，价格扣除比例为（货物服务</w:t>
            </w:r>
            <w:r>
              <w:rPr>
                <w:rFonts w:hint="eastAsia" w:ascii="仿宋" w:hAnsi="仿宋" w:eastAsia="仿宋" w:cs="仿宋"/>
                <w:color w:val="0070C0"/>
                <w:sz w:val="24"/>
                <w:szCs w:val="24"/>
                <w:highlight w:val="none"/>
                <w:lang w:eastAsia="zh-CN"/>
              </w:rPr>
              <w:t>4%—6%</w:t>
            </w:r>
            <w:r>
              <w:rPr>
                <w:rFonts w:hint="eastAsia" w:ascii="仿宋" w:hAnsi="仿宋" w:eastAsia="仿宋" w:cs="仿宋"/>
                <w:color w:val="0070C0"/>
                <w:sz w:val="24"/>
                <w:szCs w:val="24"/>
                <w:highlight w:val="none"/>
              </w:rPr>
              <w:t>）</w:t>
            </w:r>
            <w:r>
              <w:rPr>
                <w:rFonts w:hint="eastAsia" w:ascii="仿宋" w:hAnsi="仿宋" w:eastAsia="仿宋" w:cs="仿宋"/>
                <w:color w:val="0070C0"/>
                <w:sz w:val="24"/>
                <w:szCs w:val="24"/>
                <w:highlight w:val="none"/>
                <w:lang w:eastAsia="zh-CN"/>
              </w:rPr>
              <w:t>。</w:t>
            </w:r>
            <w:r>
              <w:rPr>
                <w:rFonts w:hint="eastAsia" w:ascii="仿宋" w:hAnsi="仿宋" w:eastAsia="仿宋" w:cs="仿宋"/>
                <w:color w:val="0070C0"/>
                <w:sz w:val="24"/>
                <w:szCs w:val="24"/>
                <w:highlight w:val="none"/>
              </w:rPr>
              <w:t>（此条不适用，本项目不接受联合体投标）</w:t>
            </w:r>
          </w:p>
        </w:tc>
      </w:tr>
      <w:tr w14:paraId="65A39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470DA567">
            <w:pPr>
              <w:numPr>
                <w:ilvl w:val="0"/>
                <w:numId w:val="3"/>
              </w:numPr>
              <w:tabs>
                <w:tab w:val="left" w:pos="0"/>
              </w:tabs>
              <w:spacing w:line="400" w:lineRule="exact"/>
              <w:rPr>
                <w:rFonts w:hint="eastAsia" w:ascii="仿宋" w:hAnsi="仿宋" w:eastAsia="仿宋" w:cs="仿宋"/>
                <w:sz w:val="24"/>
                <w:szCs w:val="24"/>
                <w:highlight w:val="none"/>
              </w:rPr>
            </w:pPr>
          </w:p>
        </w:tc>
        <w:tc>
          <w:tcPr>
            <w:tcW w:w="1248" w:type="dxa"/>
            <w:vAlign w:val="center"/>
          </w:tcPr>
          <w:p w14:paraId="7142FBFE">
            <w:pPr>
              <w:tabs>
                <w:tab w:val="left" w:pos="0"/>
              </w:tabs>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澄清答疑</w:t>
            </w:r>
          </w:p>
        </w:tc>
        <w:tc>
          <w:tcPr>
            <w:tcW w:w="6855" w:type="dxa"/>
            <w:vAlign w:val="center"/>
          </w:tcPr>
          <w:p w14:paraId="634F1202">
            <w:pPr>
              <w:tabs>
                <w:tab w:val="left" w:pos="0"/>
              </w:tabs>
              <w:spacing w:line="400" w:lineRule="exact"/>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供应商对采购文件如有需要澄清的疑问，均应以邮件方式在报名截止时间之后1个工作日内通知采购人，并电话告知</w:t>
            </w:r>
            <w:r>
              <w:rPr>
                <w:rFonts w:hint="eastAsia" w:ascii="仿宋" w:hAnsi="仿宋" w:eastAsia="仿宋" w:cs="仿宋"/>
                <w:color w:val="FF0000"/>
                <w:sz w:val="24"/>
                <w:szCs w:val="24"/>
                <w:highlight w:val="none"/>
                <w:lang w:eastAsia="zh-CN"/>
              </w:rPr>
              <w:t>。</w:t>
            </w:r>
            <w:r>
              <w:rPr>
                <w:rFonts w:hint="eastAsia" w:ascii="仿宋" w:hAnsi="仿宋" w:eastAsia="仿宋" w:cs="仿宋"/>
                <w:color w:val="FF0000"/>
                <w:sz w:val="24"/>
                <w:szCs w:val="24"/>
                <w:highlight w:val="none"/>
              </w:rPr>
              <w:t>采购人将视情况确定采用适当方式予以澄清或以书面形式予以答复。</w:t>
            </w:r>
          </w:p>
        </w:tc>
      </w:tr>
      <w:tr w14:paraId="62395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424F7DFF">
            <w:pPr>
              <w:numPr>
                <w:ilvl w:val="0"/>
                <w:numId w:val="3"/>
              </w:numPr>
              <w:tabs>
                <w:tab w:val="left" w:pos="0"/>
              </w:tabs>
              <w:spacing w:line="400" w:lineRule="exact"/>
              <w:rPr>
                <w:rFonts w:hint="eastAsia" w:ascii="仿宋" w:hAnsi="仿宋" w:eastAsia="仿宋" w:cs="仿宋"/>
                <w:sz w:val="24"/>
                <w:szCs w:val="24"/>
                <w:highlight w:val="none"/>
              </w:rPr>
            </w:pPr>
          </w:p>
        </w:tc>
        <w:tc>
          <w:tcPr>
            <w:tcW w:w="1248" w:type="dxa"/>
            <w:vAlign w:val="center"/>
          </w:tcPr>
          <w:p w14:paraId="657D4494">
            <w:pPr>
              <w:tabs>
                <w:tab w:val="left" w:pos="0"/>
              </w:tabs>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签字盖章要求</w:t>
            </w:r>
          </w:p>
        </w:tc>
        <w:tc>
          <w:tcPr>
            <w:tcW w:w="6855" w:type="dxa"/>
            <w:vAlign w:val="center"/>
          </w:tcPr>
          <w:p w14:paraId="3E0AAA41">
            <w:pPr>
              <w:tabs>
                <w:tab w:val="left" w:pos="0"/>
              </w:tabs>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供应商应在所有格式</w:t>
            </w:r>
            <w:r>
              <w:rPr>
                <w:rFonts w:hint="eastAsia" w:ascii="仿宋" w:hAnsi="仿宋" w:eastAsia="仿宋" w:cs="仿宋"/>
                <w:sz w:val="24"/>
                <w:szCs w:val="24"/>
                <w:highlight w:val="none"/>
                <w:lang w:eastAsia="zh-CN"/>
              </w:rPr>
              <w:t>要求</w:t>
            </w:r>
            <w:r>
              <w:rPr>
                <w:rFonts w:hint="eastAsia" w:ascii="仿宋" w:hAnsi="仿宋" w:eastAsia="仿宋" w:cs="仿宋"/>
                <w:sz w:val="24"/>
                <w:szCs w:val="24"/>
                <w:highlight w:val="none"/>
              </w:rPr>
              <w:t>加盖公章处加盖供应商单位公章，在所有格式</w:t>
            </w:r>
            <w:r>
              <w:rPr>
                <w:rFonts w:hint="eastAsia" w:ascii="仿宋" w:hAnsi="仿宋" w:eastAsia="仿宋" w:cs="仿宋"/>
                <w:sz w:val="24"/>
                <w:szCs w:val="24"/>
                <w:highlight w:val="none"/>
                <w:lang w:eastAsia="zh-CN"/>
              </w:rPr>
              <w:t>要求</w:t>
            </w:r>
            <w:r>
              <w:rPr>
                <w:rFonts w:hint="eastAsia" w:ascii="仿宋" w:hAnsi="仿宋" w:eastAsia="仿宋" w:cs="仿宋"/>
                <w:sz w:val="24"/>
                <w:szCs w:val="24"/>
                <w:highlight w:val="none"/>
              </w:rPr>
              <w:t>加盖法定代表人章或法定代表人签字处加盖法定代表人章或签字。</w:t>
            </w:r>
          </w:p>
        </w:tc>
      </w:tr>
      <w:tr w14:paraId="54FA0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38D188B3">
            <w:pPr>
              <w:numPr>
                <w:ilvl w:val="0"/>
                <w:numId w:val="3"/>
              </w:numPr>
              <w:tabs>
                <w:tab w:val="left" w:pos="0"/>
              </w:tabs>
              <w:spacing w:line="400" w:lineRule="exact"/>
              <w:rPr>
                <w:rFonts w:hint="eastAsia" w:ascii="仿宋" w:hAnsi="仿宋" w:eastAsia="仿宋" w:cs="仿宋"/>
                <w:sz w:val="24"/>
                <w:szCs w:val="24"/>
                <w:highlight w:val="none"/>
              </w:rPr>
            </w:pPr>
          </w:p>
        </w:tc>
        <w:tc>
          <w:tcPr>
            <w:tcW w:w="1248" w:type="dxa"/>
            <w:vAlign w:val="center"/>
          </w:tcPr>
          <w:p w14:paraId="499958B5">
            <w:pPr>
              <w:tabs>
                <w:tab w:val="left" w:pos="0"/>
              </w:tabs>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报价要求</w:t>
            </w:r>
          </w:p>
        </w:tc>
        <w:tc>
          <w:tcPr>
            <w:tcW w:w="6855" w:type="dxa"/>
            <w:vAlign w:val="center"/>
          </w:tcPr>
          <w:p w14:paraId="6A46DB90">
            <w:pPr>
              <w:tabs>
                <w:tab w:val="left" w:pos="0"/>
              </w:tabs>
              <w:spacing w:line="400" w:lineRule="exact"/>
              <w:rPr>
                <w:rFonts w:hint="eastAsia" w:ascii="仿宋" w:hAnsi="仿宋" w:eastAsia="仿宋" w:cs="仿宋"/>
                <w:color w:val="0070C0"/>
                <w:sz w:val="24"/>
                <w:szCs w:val="24"/>
                <w:highlight w:val="none"/>
              </w:rPr>
            </w:pPr>
            <w:r>
              <w:rPr>
                <w:rFonts w:hint="eastAsia" w:ascii="仿宋" w:hAnsi="仿宋" w:eastAsia="仿宋" w:cs="仿宋"/>
                <w:color w:val="0070C0"/>
                <w:sz w:val="24"/>
                <w:szCs w:val="24"/>
                <w:highlight w:val="none"/>
              </w:rPr>
              <w:t>以人民币进行报价。</w:t>
            </w:r>
          </w:p>
          <w:p w14:paraId="22812DEA">
            <w:pPr>
              <w:tabs>
                <w:tab w:val="left" w:pos="0"/>
              </w:tabs>
              <w:spacing w:line="400" w:lineRule="exact"/>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报价内容应符合采购文件规定，以经书面确认的最终报价确定合同价格。</w:t>
            </w:r>
          </w:p>
        </w:tc>
      </w:tr>
      <w:tr w14:paraId="7378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2921F562">
            <w:pPr>
              <w:numPr>
                <w:ilvl w:val="0"/>
                <w:numId w:val="3"/>
              </w:numPr>
              <w:tabs>
                <w:tab w:val="left" w:pos="0"/>
              </w:tabs>
              <w:spacing w:line="400" w:lineRule="exact"/>
              <w:rPr>
                <w:rFonts w:hint="eastAsia" w:ascii="仿宋" w:hAnsi="仿宋" w:eastAsia="仿宋" w:cs="仿宋"/>
                <w:sz w:val="24"/>
                <w:szCs w:val="24"/>
                <w:highlight w:val="none"/>
              </w:rPr>
            </w:pPr>
          </w:p>
        </w:tc>
        <w:tc>
          <w:tcPr>
            <w:tcW w:w="1248" w:type="dxa"/>
            <w:vAlign w:val="center"/>
          </w:tcPr>
          <w:p w14:paraId="6F0CA485">
            <w:pPr>
              <w:tabs>
                <w:tab w:val="left" w:pos="0"/>
              </w:tabs>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信誉要求</w:t>
            </w:r>
          </w:p>
        </w:tc>
        <w:tc>
          <w:tcPr>
            <w:tcW w:w="6855" w:type="dxa"/>
            <w:vAlign w:val="center"/>
          </w:tcPr>
          <w:p w14:paraId="004AC0E6">
            <w:pPr>
              <w:tabs>
                <w:tab w:val="left" w:pos="0"/>
              </w:tabs>
              <w:spacing w:line="400" w:lineRule="exact"/>
              <w:rPr>
                <w:rFonts w:hint="eastAsia" w:ascii="仿宋" w:hAnsi="仿宋" w:eastAsia="仿宋" w:cs="仿宋"/>
                <w:sz w:val="24"/>
                <w:szCs w:val="24"/>
                <w:highlight w:val="none"/>
              </w:rPr>
            </w:pPr>
            <w:r>
              <w:rPr>
                <w:rFonts w:hint="eastAsia" w:ascii="仿宋" w:hAnsi="仿宋" w:eastAsia="仿宋" w:cs="仿宋"/>
                <w:color w:val="FF0000"/>
                <w:sz w:val="24"/>
                <w:szCs w:val="24"/>
                <w:highlight w:val="none"/>
              </w:rPr>
              <w:t>已报名供应商若主动放弃参与，请在项目开标前</w:t>
            </w:r>
            <w:r>
              <w:rPr>
                <w:rFonts w:hint="eastAsia" w:ascii="仿宋" w:hAnsi="仿宋" w:eastAsia="仿宋" w:cs="仿宋"/>
                <w:color w:val="FF0000"/>
                <w:sz w:val="24"/>
                <w:szCs w:val="24"/>
                <w:highlight w:val="none"/>
                <w:lang w:eastAsia="zh-CN"/>
              </w:rPr>
              <w:t>至少</w:t>
            </w:r>
            <w:r>
              <w:rPr>
                <w:rFonts w:hint="eastAsia" w:ascii="仿宋" w:hAnsi="仿宋" w:eastAsia="仿宋" w:cs="仿宋"/>
                <w:color w:val="FF0000"/>
                <w:sz w:val="24"/>
                <w:szCs w:val="24"/>
                <w:highlight w:val="none"/>
              </w:rPr>
              <w:t>1个工作日将弃权声明函上传至电子招标采购管理系统。请各位供应商本着诚实守信、互相尊重的原则，诚意参与我院各项目的采购。</w:t>
            </w:r>
          </w:p>
        </w:tc>
      </w:tr>
      <w:tr w14:paraId="5EA5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631CAFC7">
            <w:pPr>
              <w:numPr>
                <w:ilvl w:val="0"/>
                <w:numId w:val="3"/>
              </w:numPr>
              <w:tabs>
                <w:tab w:val="left" w:pos="0"/>
              </w:tabs>
              <w:spacing w:line="400" w:lineRule="exact"/>
              <w:rPr>
                <w:rFonts w:hint="eastAsia" w:ascii="仿宋" w:hAnsi="仿宋" w:eastAsia="仿宋" w:cs="仿宋"/>
                <w:sz w:val="24"/>
                <w:szCs w:val="24"/>
                <w:highlight w:val="none"/>
              </w:rPr>
            </w:pPr>
          </w:p>
        </w:tc>
        <w:tc>
          <w:tcPr>
            <w:tcW w:w="1248" w:type="dxa"/>
            <w:vAlign w:val="center"/>
          </w:tcPr>
          <w:p w14:paraId="7884D570">
            <w:pPr>
              <w:tabs>
                <w:tab w:val="left" w:pos="0"/>
              </w:tabs>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质疑投诉</w:t>
            </w:r>
          </w:p>
        </w:tc>
        <w:tc>
          <w:tcPr>
            <w:tcW w:w="6855" w:type="dxa"/>
            <w:vAlign w:val="center"/>
          </w:tcPr>
          <w:p w14:paraId="72711DA0">
            <w:pPr>
              <w:tabs>
                <w:tab w:val="left" w:pos="0"/>
              </w:tabs>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若供应商认为采购过程和中标结果使自己的合法权益受到损害，可在项目结果公示期内以书面形式发送至</w:t>
            </w:r>
            <w:r>
              <w:rPr>
                <w:rFonts w:hint="eastAsia" w:ascii="仿宋" w:hAnsi="仿宋" w:eastAsia="仿宋" w:cs="仿宋"/>
                <w:sz w:val="24"/>
                <w:szCs w:val="24"/>
                <w:highlight w:val="none"/>
                <w:lang w:val="en-US" w:eastAsia="zh-CN"/>
              </w:rPr>
              <w:t>集采联络部</w:t>
            </w:r>
            <w:r>
              <w:rPr>
                <w:rFonts w:hint="eastAsia" w:ascii="仿宋" w:hAnsi="仿宋" w:eastAsia="仿宋" w:cs="仿宋"/>
                <w:sz w:val="24"/>
                <w:szCs w:val="24"/>
                <w:highlight w:val="none"/>
              </w:rPr>
              <w:t>邮箱（3597509855@qq.com），向采购人提出质疑并要求答复，但答复的内容不得涉及商业秘密。</w:t>
            </w:r>
          </w:p>
          <w:p w14:paraId="263D3D9F">
            <w:pPr>
              <w:tabs>
                <w:tab w:val="left" w:pos="0"/>
              </w:tabs>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质疑供应商对采购人的答复不满意，可在答复后15个工作日内向纪检监察办公室（0710-3535192）投诉。</w:t>
            </w:r>
          </w:p>
        </w:tc>
      </w:tr>
      <w:tr w14:paraId="705B7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4EAEFA55">
            <w:pPr>
              <w:numPr>
                <w:ilvl w:val="0"/>
                <w:numId w:val="3"/>
              </w:numPr>
              <w:tabs>
                <w:tab w:val="left" w:pos="0"/>
              </w:tabs>
              <w:spacing w:line="400" w:lineRule="exact"/>
              <w:rPr>
                <w:rFonts w:hint="eastAsia" w:ascii="仿宋" w:hAnsi="仿宋" w:eastAsia="仿宋" w:cs="仿宋"/>
                <w:sz w:val="24"/>
                <w:szCs w:val="24"/>
                <w:highlight w:val="none"/>
              </w:rPr>
            </w:pPr>
          </w:p>
        </w:tc>
        <w:tc>
          <w:tcPr>
            <w:tcW w:w="1248" w:type="dxa"/>
            <w:vAlign w:val="center"/>
          </w:tcPr>
          <w:p w14:paraId="2C958F3C">
            <w:pPr>
              <w:tabs>
                <w:tab w:val="left" w:pos="0"/>
              </w:tabs>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合同授予</w:t>
            </w:r>
          </w:p>
        </w:tc>
        <w:tc>
          <w:tcPr>
            <w:tcW w:w="6855" w:type="dxa"/>
            <w:vAlign w:val="center"/>
          </w:tcPr>
          <w:p w14:paraId="248FCCC6">
            <w:pPr>
              <w:tabs>
                <w:tab w:val="left" w:pos="0"/>
              </w:tabs>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本文件不作为合同授予的唯一依据</w:t>
            </w:r>
          </w:p>
        </w:tc>
      </w:tr>
      <w:tr w14:paraId="07947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56CCE1D9">
            <w:pPr>
              <w:numPr>
                <w:ilvl w:val="0"/>
                <w:numId w:val="3"/>
              </w:numPr>
              <w:tabs>
                <w:tab w:val="left" w:pos="0"/>
              </w:tabs>
              <w:spacing w:line="400" w:lineRule="exact"/>
              <w:rPr>
                <w:rFonts w:hint="eastAsia" w:ascii="仿宋" w:hAnsi="仿宋" w:eastAsia="仿宋" w:cs="仿宋"/>
                <w:sz w:val="24"/>
                <w:szCs w:val="24"/>
                <w:highlight w:val="none"/>
              </w:rPr>
            </w:pPr>
          </w:p>
        </w:tc>
        <w:tc>
          <w:tcPr>
            <w:tcW w:w="1248" w:type="dxa"/>
            <w:vAlign w:val="center"/>
          </w:tcPr>
          <w:p w14:paraId="73C0A2BC">
            <w:pPr>
              <w:tabs>
                <w:tab w:val="left" w:pos="0"/>
              </w:tabs>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其他</w:t>
            </w:r>
          </w:p>
        </w:tc>
        <w:tc>
          <w:tcPr>
            <w:tcW w:w="6855" w:type="dxa"/>
            <w:vAlign w:val="center"/>
          </w:tcPr>
          <w:p w14:paraId="561DE4CE">
            <w:pPr>
              <w:tabs>
                <w:tab w:val="left" w:pos="0"/>
              </w:tabs>
              <w:spacing w:line="400" w:lineRule="exact"/>
              <w:rPr>
                <w:rFonts w:hint="eastAsia" w:ascii="仿宋" w:hAnsi="仿宋" w:eastAsia="仿宋" w:cs="仿宋"/>
                <w:color w:val="0070C0"/>
                <w:sz w:val="24"/>
                <w:szCs w:val="24"/>
                <w:highlight w:val="none"/>
              </w:rPr>
            </w:pPr>
            <w:r>
              <w:rPr>
                <w:rFonts w:hint="eastAsia" w:ascii="仿宋" w:hAnsi="仿宋" w:eastAsia="仿宋" w:cs="仿宋"/>
                <w:color w:val="0070C0"/>
                <w:sz w:val="24"/>
                <w:szCs w:val="24"/>
                <w:highlight w:val="none"/>
              </w:rPr>
              <w:t>无</w:t>
            </w:r>
          </w:p>
        </w:tc>
      </w:tr>
      <w:tr w14:paraId="7224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66FDD2F0">
            <w:pPr>
              <w:numPr>
                <w:ilvl w:val="0"/>
                <w:numId w:val="3"/>
              </w:numPr>
              <w:tabs>
                <w:tab w:val="left" w:pos="0"/>
              </w:tabs>
              <w:spacing w:line="400" w:lineRule="exact"/>
              <w:rPr>
                <w:rFonts w:hint="eastAsia" w:ascii="仿宋" w:hAnsi="仿宋" w:eastAsia="仿宋" w:cs="仿宋"/>
                <w:sz w:val="24"/>
                <w:szCs w:val="24"/>
                <w:highlight w:val="none"/>
              </w:rPr>
            </w:pPr>
          </w:p>
        </w:tc>
        <w:tc>
          <w:tcPr>
            <w:tcW w:w="1248" w:type="dxa"/>
            <w:vAlign w:val="center"/>
          </w:tcPr>
          <w:p w14:paraId="38B039FE">
            <w:pPr>
              <w:tabs>
                <w:tab w:val="left" w:pos="0"/>
              </w:tabs>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解释权</w:t>
            </w:r>
          </w:p>
        </w:tc>
        <w:tc>
          <w:tcPr>
            <w:tcW w:w="6855" w:type="dxa"/>
            <w:vAlign w:val="center"/>
          </w:tcPr>
          <w:p w14:paraId="7B43E06F">
            <w:pPr>
              <w:tabs>
                <w:tab w:val="left" w:pos="0"/>
              </w:tabs>
              <w:spacing w:line="400" w:lineRule="exact"/>
              <w:rPr>
                <w:rFonts w:hint="eastAsia" w:ascii="仿宋" w:hAnsi="仿宋" w:eastAsia="仿宋" w:cs="仿宋"/>
                <w:color w:val="0070C0"/>
                <w:sz w:val="24"/>
                <w:szCs w:val="24"/>
                <w:highlight w:val="none"/>
              </w:rPr>
            </w:pPr>
            <w:r>
              <w:rPr>
                <w:rFonts w:hint="eastAsia" w:ascii="仿宋" w:hAnsi="仿宋" w:eastAsia="仿宋" w:cs="仿宋"/>
                <w:sz w:val="24"/>
                <w:szCs w:val="24"/>
                <w:highlight w:val="none"/>
              </w:rPr>
              <w:t>本采购文件解释权归襄阳市中心医院所有</w:t>
            </w:r>
          </w:p>
        </w:tc>
      </w:tr>
      <w:tr w14:paraId="43329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84" w:type="dxa"/>
            <w:gridSpan w:val="3"/>
            <w:vAlign w:val="center"/>
          </w:tcPr>
          <w:p w14:paraId="199C0022">
            <w:pPr>
              <w:tabs>
                <w:tab w:val="left" w:pos="0"/>
              </w:tabs>
              <w:spacing w:line="400" w:lineRule="exact"/>
              <w:jc w:val="center"/>
              <w:rPr>
                <w:rFonts w:hint="eastAsia" w:ascii="仿宋" w:hAnsi="仿宋" w:eastAsia="仿宋" w:cs="仿宋"/>
                <w:color w:val="0070C0"/>
                <w:sz w:val="24"/>
                <w:szCs w:val="24"/>
                <w:highlight w:val="none"/>
              </w:rPr>
            </w:pPr>
            <w:r>
              <w:rPr>
                <w:rFonts w:hint="eastAsia" w:ascii="仿宋" w:hAnsi="仿宋" w:eastAsia="仿宋" w:cs="仿宋"/>
                <w:b/>
                <w:sz w:val="24"/>
                <w:szCs w:val="24"/>
                <w:highlight w:val="none"/>
              </w:rPr>
              <w:t>需要补充的其他内容</w:t>
            </w:r>
          </w:p>
        </w:tc>
      </w:tr>
      <w:tr w14:paraId="37281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84" w:type="dxa"/>
            <w:gridSpan w:val="3"/>
            <w:vAlign w:val="center"/>
          </w:tcPr>
          <w:p w14:paraId="31236D15">
            <w:pPr>
              <w:tabs>
                <w:tab w:val="left" w:pos="0"/>
              </w:tabs>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1.除</w:t>
            </w:r>
            <w:r>
              <w:rPr>
                <w:rFonts w:hint="eastAsia" w:ascii="仿宋" w:hAnsi="仿宋" w:eastAsia="仿宋" w:cs="仿宋"/>
                <w:sz w:val="24"/>
                <w:szCs w:val="24"/>
                <w:highlight w:val="none"/>
              </w:rPr>
              <w:t>本采购文件另有规定外，采购文件中出现的类似于</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近三年</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或</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前三年</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近五年</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或“前五年”</w:t>
            </w:r>
            <w:r>
              <w:rPr>
                <w:rFonts w:hint="eastAsia" w:ascii="仿宋" w:hAnsi="仿宋" w:eastAsia="仿宋" w:cs="仿宋"/>
                <w:sz w:val="24"/>
                <w:szCs w:val="24"/>
                <w:highlight w:val="none"/>
                <w:lang w:eastAsia="zh-CN"/>
              </w:rPr>
              <w:t>等表述，均</w:t>
            </w:r>
            <w:r>
              <w:rPr>
                <w:rFonts w:hint="eastAsia" w:ascii="仿宋" w:hAnsi="仿宋" w:eastAsia="仿宋" w:cs="仿宋"/>
                <w:sz w:val="24"/>
                <w:szCs w:val="24"/>
                <w:highlight w:val="none"/>
              </w:rPr>
              <w:t>指递交响应文件截止时间以前3年或前5年，以此类推。如：递交响应文件截止时间为202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年3月1日，则“近三年”是指202</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年3月1日至202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年3月1日。</w:t>
            </w:r>
          </w:p>
          <w:p w14:paraId="69E853E1">
            <w:pPr>
              <w:tabs>
                <w:tab w:val="left" w:pos="0"/>
              </w:tabs>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关于提交财务审计报告的年份要求：</w:t>
            </w:r>
            <w:r>
              <w:rPr>
                <w:rFonts w:hint="eastAsia" w:ascii="仿宋" w:hAnsi="仿宋" w:eastAsia="仿宋" w:cs="仿宋"/>
                <w:sz w:val="24"/>
                <w:szCs w:val="24"/>
                <w:highlight w:val="none"/>
                <w:lang w:eastAsia="zh-CN"/>
              </w:rPr>
              <w:t>若递交</w:t>
            </w:r>
            <w:r>
              <w:rPr>
                <w:rFonts w:hint="eastAsia" w:ascii="仿宋" w:hAnsi="仿宋" w:eastAsia="仿宋" w:cs="仿宋"/>
                <w:sz w:val="24"/>
                <w:szCs w:val="24"/>
                <w:highlight w:val="none"/>
              </w:rPr>
              <w:t>响应文件截止</w:t>
            </w:r>
            <w:r>
              <w:rPr>
                <w:rFonts w:hint="eastAsia" w:ascii="仿宋" w:hAnsi="仿宋" w:eastAsia="仿宋" w:cs="仿宋"/>
                <w:sz w:val="24"/>
                <w:szCs w:val="24"/>
                <w:highlight w:val="none"/>
                <w:lang w:eastAsia="zh-CN"/>
              </w:rPr>
              <w:t>时间</w:t>
            </w:r>
            <w:r>
              <w:rPr>
                <w:rFonts w:hint="eastAsia" w:ascii="仿宋" w:hAnsi="仿宋" w:eastAsia="仿宋" w:cs="仿宋"/>
                <w:sz w:val="24"/>
                <w:szCs w:val="24"/>
                <w:highlight w:val="none"/>
              </w:rPr>
              <w:t>在当年6月30日以前，则</w:t>
            </w:r>
            <w:r>
              <w:rPr>
                <w:rFonts w:hint="eastAsia" w:ascii="仿宋" w:hAnsi="仿宋" w:eastAsia="仿宋" w:cs="仿宋"/>
                <w:sz w:val="24"/>
                <w:szCs w:val="24"/>
                <w:highlight w:val="none"/>
                <w:lang w:eastAsia="zh-CN"/>
              </w:rPr>
              <w:t>“近三年”</w:t>
            </w:r>
            <w:r>
              <w:rPr>
                <w:rFonts w:hint="eastAsia" w:ascii="仿宋" w:hAnsi="仿宋" w:eastAsia="仿宋" w:cs="仿宋"/>
                <w:sz w:val="24"/>
                <w:szCs w:val="24"/>
                <w:highlight w:val="none"/>
              </w:rPr>
              <w:t>指上上个年度往前推算的三年，如递交响应文件截止时间为202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年3月1日，则“近三年”是指20</w:t>
            </w:r>
            <w:r>
              <w:rPr>
                <w:rFonts w:hint="eastAsia" w:ascii="仿宋" w:hAnsi="仿宋" w:eastAsia="仿宋" w:cs="仿宋"/>
                <w:sz w:val="24"/>
                <w:szCs w:val="24"/>
                <w:highlight w:val="none"/>
                <w:lang w:val="en-US" w:eastAsia="zh-CN"/>
              </w:rPr>
              <w:t>22</w:t>
            </w:r>
            <w:r>
              <w:rPr>
                <w:rFonts w:hint="eastAsia" w:ascii="仿宋" w:hAnsi="仿宋" w:eastAsia="仿宋" w:cs="仿宋"/>
                <w:sz w:val="24"/>
                <w:szCs w:val="24"/>
                <w:highlight w:val="none"/>
              </w:rPr>
              <w:t>年度、202</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年度、202</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年度</w:t>
            </w:r>
            <w:r>
              <w:rPr>
                <w:rFonts w:hint="eastAsia" w:ascii="仿宋" w:hAnsi="仿宋" w:eastAsia="仿宋" w:cs="仿宋"/>
                <w:sz w:val="24"/>
                <w:szCs w:val="24"/>
                <w:highlight w:val="none"/>
                <w:lang w:eastAsia="zh-CN"/>
              </w:rPr>
              <w:t>；若</w:t>
            </w:r>
            <w:r>
              <w:rPr>
                <w:rFonts w:hint="eastAsia" w:ascii="仿宋" w:hAnsi="仿宋" w:eastAsia="仿宋" w:cs="仿宋"/>
                <w:sz w:val="24"/>
                <w:szCs w:val="24"/>
                <w:highlight w:val="none"/>
              </w:rPr>
              <w:t>递交响应文件截止</w:t>
            </w:r>
            <w:r>
              <w:rPr>
                <w:rFonts w:hint="eastAsia" w:ascii="仿宋" w:hAnsi="仿宋" w:eastAsia="仿宋" w:cs="仿宋"/>
                <w:sz w:val="24"/>
                <w:szCs w:val="24"/>
                <w:highlight w:val="none"/>
                <w:lang w:eastAsia="zh-CN"/>
              </w:rPr>
              <w:t>时间</w:t>
            </w:r>
            <w:r>
              <w:rPr>
                <w:rFonts w:hint="eastAsia" w:ascii="仿宋" w:hAnsi="仿宋" w:eastAsia="仿宋" w:cs="仿宋"/>
                <w:sz w:val="24"/>
                <w:szCs w:val="24"/>
                <w:highlight w:val="none"/>
              </w:rPr>
              <w:t>在当年6月30日以后，则</w:t>
            </w:r>
            <w:r>
              <w:rPr>
                <w:rFonts w:hint="eastAsia" w:ascii="仿宋" w:hAnsi="仿宋" w:eastAsia="仿宋" w:cs="仿宋"/>
                <w:sz w:val="24"/>
                <w:szCs w:val="24"/>
                <w:highlight w:val="none"/>
                <w:lang w:eastAsia="zh-CN"/>
              </w:rPr>
              <w:t>“近三年”</w:t>
            </w:r>
            <w:r>
              <w:rPr>
                <w:rFonts w:hint="eastAsia" w:ascii="仿宋" w:hAnsi="仿宋" w:eastAsia="仿宋" w:cs="仿宋"/>
                <w:sz w:val="24"/>
                <w:szCs w:val="24"/>
                <w:highlight w:val="none"/>
              </w:rPr>
              <w:t>指上个年度往前推算的</w:t>
            </w:r>
            <w:r>
              <w:rPr>
                <w:rFonts w:hint="eastAsia" w:ascii="仿宋" w:hAnsi="仿宋" w:eastAsia="仿宋" w:cs="仿宋"/>
                <w:sz w:val="24"/>
                <w:szCs w:val="24"/>
                <w:highlight w:val="none"/>
                <w:lang w:eastAsia="zh-CN"/>
              </w:rPr>
              <w:t>三年</w:t>
            </w:r>
            <w:r>
              <w:rPr>
                <w:rFonts w:hint="eastAsia" w:ascii="仿宋" w:hAnsi="仿宋" w:eastAsia="仿宋" w:cs="仿宋"/>
                <w:sz w:val="24"/>
                <w:szCs w:val="24"/>
                <w:highlight w:val="none"/>
              </w:rPr>
              <w:t>，如递交响应文件截止时间为202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年7月1日，则“近三年”是指202</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年度、202</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年度、202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年度。</w:t>
            </w:r>
          </w:p>
          <w:p w14:paraId="724CE121">
            <w:pPr>
              <w:tabs>
                <w:tab w:val="left" w:pos="0"/>
              </w:tabs>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本采购文件所称的</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以上</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以下</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内</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以内</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届满</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，包括本数；所称的</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不足</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不满</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超过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以外</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，不包括本数。</w:t>
            </w:r>
          </w:p>
          <w:p w14:paraId="05DF4F9E">
            <w:pPr>
              <w:tabs>
                <w:tab w:val="left" w:pos="0"/>
              </w:tabs>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4.供应商</w:t>
            </w:r>
            <w:r>
              <w:rPr>
                <w:rFonts w:hint="eastAsia" w:ascii="仿宋" w:hAnsi="仿宋" w:eastAsia="仿宋" w:cs="仿宋"/>
                <w:sz w:val="24"/>
                <w:szCs w:val="24"/>
                <w:highlight w:val="none"/>
              </w:rPr>
              <w:t>须知前附表中，“</w:t>
            </w:r>
            <w:r>
              <w:rPr>
                <w:rFonts w:hint="eastAsia" w:ascii="仿宋" w:hAnsi="仿宋" w:eastAsia="仿宋" w:cs="仿宋"/>
                <w:sz w:val="24"/>
                <w:szCs w:val="24"/>
                <w:highlight w:val="none"/>
              </w:rPr>
              <w:sym w:font="Wingdings" w:char="00FE"/>
            </w:r>
            <w:r>
              <w:rPr>
                <w:rFonts w:hint="eastAsia" w:ascii="仿宋" w:hAnsi="仿宋" w:eastAsia="仿宋" w:cs="仿宋"/>
                <w:sz w:val="24"/>
                <w:szCs w:val="24"/>
                <w:highlight w:val="none"/>
              </w:rPr>
              <w:t xml:space="preserve"> ”代表选中，“</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”代表未选中。</w:t>
            </w:r>
          </w:p>
          <w:p w14:paraId="37992766">
            <w:pPr>
              <w:tabs>
                <w:tab w:val="left" w:pos="0"/>
              </w:tabs>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本采购文件规定按日计算期间的，开始当天不计入，从次日开始计算。期限的最后一日是国家法定节假日的，顺延到节假日后的次日为期限的最后一日。</w:t>
            </w:r>
          </w:p>
          <w:p w14:paraId="587A2B2E">
            <w:pPr>
              <w:tabs>
                <w:tab w:val="left" w:pos="0"/>
              </w:tabs>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本采购文件所称书面形式，是指合同书、信件、电报、电传、传真等可以有形地表现所载内容的形式。以电子数据交换、电子邮件等方式能够有形地表现所载内容</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并可以随时调取查用的数据电文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视为书面形式。</w:t>
            </w:r>
          </w:p>
          <w:p w14:paraId="696074F2">
            <w:pPr>
              <w:tabs>
                <w:tab w:val="left" w:pos="0"/>
              </w:tabs>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本采购文件中列出的所有</w:t>
            </w:r>
            <w:r>
              <w:rPr>
                <w:rFonts w:hint="eastAsia" w:ascii="仿宋" w:hAnsi="仿宋" w:eastAsia="仿宋" w:cs="仿宋"/>
                <w:sz w:val="24"/>
                <w:szCs w:val="24"/>
                <w:highlight w:val="none"/>
                <w:lang w:eastAsia="zh-CN"/>
              </w:rPr>
              <w:t>法律法规</w:t>
            </w:r>
            <w:r>
              <w:rPr>
                <w:rFonts w:hint="eastAsia" w:ascii="仿宋" w:hAnsi="仿宋" w:eastAsia="仿宋" w:cs="仿宋"/>
                <w:sz w:val="24"/>
                <w:szCs w:val="24"/>
                <w:highlight w:val="none"/>
              </w:rPr>
              <w:t>、条例、规章、文件、通知公告、标准、规范等文件的版本或证书名称与现行版本或名称不一致的，以现行版本或名称为准。</w:t>
            </w:r>
          </w:p>
          <w:p w14:paraId="60C34E8E">
            <w:pPr>
              <w:tabs>
                <w:tab w:val="left" w:pos="0"/>
              </w:tabs>
              <w:spacing w:line="400" w:lineRule="exact"/>
              <w:rPr>
                <w:rFonts w:hint="eastAsia" w:ascii="仿宋" w:hAnsi="仿宋" w:eastAsia="仿宋" w:cs="仿宋"/>
                <w:color w:val="0070C0"/>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本采购文件所列品牌或型号均为参考，供应商可以选用质量相当的产品进行投标，采购人不指定品牌或型号。</w:t>
            </w:r>
          </w:p>
        </w:tc>
      </w:tr>
    </w:tbl>
    <w:p w14:paraId="18FFB086">
      <w:pPr>
        <w:adjustRightInd w:val="0"/>
        <w:spacing w:line="312" w:lineRule="auto"/>
        <w:rPr>
          <w:rFonts w:hint="eastAsia" w:ascii="仿宋" w:hAnsi="仿宋" w:eastAsia="仿宋" w:cs="仿宋"/>
          <w:sz w:val="24"/>
          <w:szCs w:val="24"/>
          <w:highlight w:val="none"/>
        </w:rPr>
      </w:pPr>
      <w:bookmarkStart w:id="0" w:name="_Toc119331374"/>
      <w:r>
        <w:rPr>
          <w:rFonts w:hint="eastAsia" w:ascii="仿宋" w:hAnsi="仿宋" w:eastAsia="仿宋" w:cs="仿宋"/>
          <w:sz w:val="24"/>
          <w:szCs w:val="24"/>
          <w:highlight w:val="none"/>
          <w:lang w:val="en-US" w:eastAsia="zh-CN"/>
        </w:rPr>
        <w:t>注：</w:t>
      </w:r>
      <w:r>
        <w:rPr>
          <w:rFonts w:hint="eastAsia" w:ascii="仿宋" w:hAnsi="仿宋" w:eastAsia="仿宋" w:cs="仿宋"/>
          <w:sz w:val="24"/>
          <w:szCs w:val="24"/>
          <w:highlight w:val="none"/>
        </w:rPr>
        <w:t>落实政府采购政策</w:t>
      </w:r>
    </w:p>
    <w:p w14:paraId="61E1A2E5">
      <w:pPr>
        <w:numPr>
          <w:ilvl w:val="0"/>
          <w:numId w:val="4"/>
        </w:numPr>
        <w:adjustRightInd w:val="0"/>
        <w:spacing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支持国产</w:t>
      </w:r>
    </w:p>
    <w:p w14:paraId="678E269C">
      <w:pPr>
        <w:numPr>
          <w:ilvl w:val="0"/>
          <w:numId w:val="0"/>
        </w:numPr>
        <w:adjustRightIn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根据</w:t>
      </w:r>
      <w:r>
        <w:rPr>
          <w:rFonts w:hint="eastAsia" w:ascii="仿宋" w:hAnsi="仿宋" w:eastAsia="仿宋" w:cs="仿宋"/>
          <w:sz w:val="24"/>
          <w:szCs w:val="24"/>
          <w:highlight w:val="none"/>
          <w:lang w:eastAsia="zh-CN"/>
        </w:rPr>
        <w:t>《国务院办公厅关于在政府采购中实施本国产品标准及相关政策的通知》</w:t>
      </w:r>
      <w:r>
        <w:rPr>
          <w:rFonts w:hint="eastAsia" w:ascii="仿宋" w:hAnsi="仿宋" w:eastAsia="仿宋" w:cs="仿宋"/>
          <w:sz w:val="24"/>
          <w:szCs w:val="24"/>
          <w:highlight w:val="none"/>
        </w:rPr>
        <w:t>（国办发〔2025〕34号）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w:t>
      </w:r>
      <w:r>
        <w:rPr>
          <w:rFonts w:hint="eastAsia" w:ascii="仿宋" w:hAnsi="仿宋" w:eastAsia="仿宋" w:cs="仿宋"/>
          <w:sz w:val="24"/>
          <w:szCs w:val="24"/>
          <w:highlight w:val="none"/>
          <w:lang w:eastAsia="zh-CN"/>
        </w:rPr>
        <w:t>，占</w:t>
      </w:r>
      <w:r>
        <w:rPr>
          <w:rFonts w:hint="eastAsia" w:ascii="仿宋" w:hAnsi="仿宋" w:eastAsia="仿宋" w:cs="仿宋"/>
          <w:sz w:val="24"/>
          <w:szCs w:val="24"/>
          <w:highlight w:val="none"/>
        </w:rPr>
        <w:t>该供应商提供的全部产品成本之和的比例达到80%以上时，依法对该供应商提供的全部产品给予价格评审优惠，即对该供应商提供的全部产品的总报价给予20%的价格扣除，用扣除后的价格参与评审。供应商</w:t>
      </w:r>
      <w:r>
        <w:rPr>
          <w:rFonts w:hint="eastAsia" w:ascii="仿宋" w:hAnsi="仿宋" w:eastAsia="仿宋" w:cs="仿宋"/>
          <w:sz w:val="24"/>
          <w:szCs w:val="24"/>
          <w:highlight w:val="none"/>
          <w:lang w:eastAsia="zh-CN"/>
        </w:rPr>
        <w:t>应对</w:t>
      </w:r>
      <w:r>
        <w:rPr>
          <w:rFonts w:hint="eastAsia" w:ascii="仿宋" w:hAnsi="仿宋" w:eastAsia="仿宋" w:cs="仿宋"/>
          <w:sz w:val="24"/>
          <w:szCs w:val="24"/>
          <w:highlight w:val="none"/>
        </w:rPr>
        <w:t>其提供的产品出具《关于符合本国产品标准的声明函》（格式详见第</w:t>
      </w:r>
      <w:r>
        <w:rPr>
          <w:rFonts w:hint="eastAsia" w:ascii="仿宋" w:hAnsi="仿宋" w:eastAsia="仿宋" w:cs="仿宋"/>
          <w:sz w:val="24"/>
          <w:szCs w:val="24"/>
          <w:highlight w:val="none"/>
          <w:lang w:val="en-US" w:eastAsia="zh-CN"/>
        </w:rPr>
        <w:t>六</w:t>
      </w:r>
      <w:r>
        <w:rPr>
          <w:rFonts w:hint="eastAsia" w:ascii="仿宋" w:hAnsi="仿宋" w:eastAsia="仿宋" w:cs="仿宋"/>
          <w:sz w:val="24"/>
          <w:szCs w:val="24"/>
          <w:highlight w:val="none"/>
        </w:rPr>
        <w:t xml:space="preserve">章 </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格式）或财政部会同有关部门规定的有关证明文件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《声明函》或有关证明文件符合要求的，该产品视为本国产品。本项目适用情形详见“</w:t>
      </w:r>
      <w:r>
        <w:rPr>
          <w:rFonts w:hint="eastAsia" w:ascii="仿宋" w:hAnsi="仿宋" w:eastAsia="仿宋" w:cs="仿宋"/>
          <w:sz w:val="24"/>
          <w:szCs w:val="24"/>
          <w:highlight w:val="none"/>
          <w:lang w:val="en-US" w:eastAsia="zh-CN"/>
        </w:rPr>
        <w:t>供应商须知</w:t>
      </w:r>
      <w:r>
        <w:rPr>
          <w:rFonts w:hint="eastAsia" w:ascii="仿宋" w:hAnsi="仿宋" w:eastAsia="仿宋" w:cs="仿宋"/>
          <w:sz w:val="24"/>
          <w:szCs w:val="24"/>
          <w:highlight w:val="none"/>
        </w:rPr>
        <w:t>”的规定。</w:t>
      </w:r>
    </w:p>
    <w:p w14:paraId="6D7EF988">
      <w:pPr>
        <w:adjustRightInd w:val="0"/>
        <w:spacing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.中小企业、监狱企业及残疾人福利性单位</w:t>
      </w:r>
    </w:p>
    <w:p w14:paraId="1A4CF2C7">
      <w:pPr>
        <w:adjustRightIn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为促进中小企业发展，依据《关于印发</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政府采购促进中小企业发展管理办法</w:t>
      </w:r>
      <w:r>
        <w:rPr>
          <w:rFonts w:hint="eastAsia" w:ascii="仿宋" w:hAnsi="仿宋" w:eastAsia="仿宋" w:cs="仿宋"/>
          <w:sz w:val="24"/>
          <w:szCs w:val="24"/>
          <w:highlight w:val="none"/>
          <w:lang w:eastAsia="zh-CN"/>
        </w:rPr>
        <w:t>〉的通知》</w:t>
      </w:r>
      <w:r>
        <w:rPr>
          <w:rFonts w:hint="eastAsia" w:ascii="仿宋" w:hAnsi="仿宋" w:eastAsia="仿宋" w:cs="仿宋"/>
          <w:sz w:val="24"/>
          <w:szCs w:val="24"/>
          <w:highlight w:val="none"/>
        </w:rPr>
        <w:t>（财库〔2020〕46号）、《财政部 司法部关于政府采购支持监狱企业发展有关问题的通知》（财库〔2014〕68号）、《关于促进残疾人就业政府采购政策的通知》（财库〔2017〕141号）、《湖北省财政厅 湖北省公共资源交易监督管理局关于落实稳住经济一揽子政策进一步加大政府采购支持中小企业力度的通知》（鄂财采发〔2022〕5号</w:t>
      </w:r>
      <w:r>
        <w:rPr>
          <w:rFonts w:hint="eastAsia" w:ascii="仿宋" w:hAnsi="仿宋" w:eastAsia="仿宋" w:cs="仿宋"/>
          <w:sz w:val="24"/>
          <w:szCs w:val="24"/>
          <w:highlight w:val="none"/>
          <w:lang w:eastAsia="zh-CN"/>
        </w:rPr>
        <w:t>）等文件，</w:t>
      </w:r>
      <w:r>
        <w:rPr>
          <w:rFonts w:hint="eastAsia" w:ascii="仿宋" w:hAnsi="仿宋" w:eastAsia="仿宋" w:cs="仿宋"/>
          <w:sz w:val="24"/>
          <w:szCs w:val="24"/>
          <w:highlight w:val="none"/>
        </w:rPr>
        <w:t>本项目投标人如符合上述文件规定的，需提供《中小企业声明函》、监狱企业证明文件、《残疾人福利性单位声明函》</w:t>
      </w:r>
      <w:r>
        <w:rPr>
          <w:rFonts w:hint="eastAsia" w:ascii="仿宋" w:hAnsi="仿宋" w:eastAsia="仿宋" w:cs="仿宋"/>
          <w:sz w:val="24"/>
          <w:szCs w:val="24"/>
          <w:highlight w:val="none"/>
          <w:lang w:eastAsia="zh-CN"/>
        </w:rPr>
        <w:t>。</w:t>
      </w:r>
    </w:p>
    <w:p w14:paraId="1DBB6419">
      <w:pPr>
        <w:adjustRightInd w:val="0"/>
        <w:spacing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.政府采购节能产品、环境标志产品</w:t>
      </w:r>
    </w:p>
    <w:p w14:paraId="749FF7DC">
      <w:pPr>
        <w:adjustRightIn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w:t>
      </w:r>
      <w:r>
        <w:rPr>
          <w:rFonts w:hint="eastAsia" w:ascii="仿宋" w:hAnsi="仿宋" w:eastAsia="仿宋" w:cs="仿宋"/>
          <w:sz w:val="24"/>
          <w:szCs w:val="24"/>
          <w:highlight w:val="none"/>
          <w:lang w:eastAsia="zh-CN"/>
        </w:rPr>
        <w:t>）等文件，</w:t>
      </w:r>
      <w:r>
        <w:rPr>
          <w:rFonts w:hint="eastAsia" w:ascii="仿宋" w:hAnsi="仿宋" w:eastAsia="仿宋" w:cs="仿宋"/>
          <w:sz w:val="24"/>
          <w:szCs w:val="24"/>
          <w:highlight w:val="none"/>
        </w:rPr>
        <w:t>投标人所投产品如属于节能产品政府采购品目清单、环境标志产品政府采购品目清单范围的，投标人须提供国家确定的认证机构出具的、处于有效期内的节能产品认证证书</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认证证书的产品型号与所投产品不一致的，视为未提供。属于政府强制采购产品的，已</w:t>
      </w:r>
      <w:r>
        <w:rPr>
          <w:rFonts w:hint="eastAsia" w:ascii="仿宋" w:hAnsi="仿宋" w:eastAsia="仿宋" w:cs="仿宋"/>
          <w:sz w:val="24"/>
          <w:szCs w:val="24"/>
          <w:highlight w:val="none"/>
          <w:lang w:eastAsia="zh-CN"/>
        </w:rPr>
        <w:t>将其作为</w:t>
      </w:r>
      <w:r>
        <w:rPr>
          <w:rFonts w:hint="eastAsia" w:ascii="仿宋" w:hAnsi="仿宋" w:eastAsia="仿宋" w:cs="仿宋"/>
          <w:sz w:val="24"/>
          <w:szCs w:val="24"/>
          <w:highlight w:val="none"/>
        </w:rPr>
        <w:t>投标时</w:t>
      </w:r>
      <w:r>
        <w:rPr>
          <w:rFonts w:hint="eastAsia" w:ascii="仿宋" w:hAnsi="仿宋" w:eastAsia="仿宋" w:cs="仿宋"/>
          <w:sz w:val="24"/>
          <w:szCs w:val="24"/>
          <w:highlight w:val="none"/>
          <w:lang w:eastAsia="zh-CN"/>
        </w:rPr>
        <w:t>的强制性</w:t>
      </w:r>
      <w:r>
        <w:rPr>
          <w:rFonts w:hint="eastAsia" w:ascii="仿宋" w:hAnsi="仿宋" w:eastAsia="仿宋" w:cs="仿宋"/>
          <w:sz w:val="24"/>
          <w:szCs w:val="24"/>
          <w:highlight w:val="none"/>
        </w:rPr>
        <w:t>要求</w:t>
      </w:r>
      <w:r>
        <w:rPr>
          <w:rFonts w:hint="eastAsia" w:ascii="仿宋" w:hAnsi="仿宋" w:eastAsia="仿宋" w:cs="仿宋"/>
          <w:sz w:val="24"/>
          <w:szCs w:val="24"/>
          <w:highlight w:val="none"/>
          <w:lang w:eastAsia="zh-CN"/>
        </w:rPr>
        <w:t>，不再</w:t>
      </w:r>
      <w:r>
        <w:rPr>
          <w:rFonts w:hint="eastAsia" w:ascii="仿宋" w:hAnsi="仿宋" w:eastAsia="仿宋" w:cs="仿宋"/>
          <w:sz w:val="24"/>
          <w:szCs w:val="24"/>
          <w:highlight w:val="none"/>
        </w:rPr>
        <w:t>给予价格扣除</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未提供认证证书的</w:t>
      </w:r>
      <w:r>
        <w:rPr>
          <w:rFonts w:hint="eastAsia" w:ascii="仿宋" w:hAnsi="仿宋" w:eastAsia="仿宋" w:cs="仿宋"/>
          <w:sz w:val="24"/>
          <w:szCs w:val="24"/>
          <w:highlight w:val="none"/>
          <w:lang w:eastAsia="zh-CN"/>
        </w:rPr>
        <w:t>，视为</w:t>
      </w:r>
      <w:r>
        <w:rPr>
          <w:rFonts w:hint="eastAsia" w:ascii="仿宋" w:hAnsi="仿宋" w:eastAsia="仿宋" w:cs="仿宋"/>
          <w:sz w:val="24"/>
          <w:szCs w:val="24"/>
          <w:highlight w:val="none"/>
        </w:rPr>
        <w:t>无效响应。属于优先采购范围的，按照相关规定，对该项产品的价格给予一定比例的扣除，具体扣除比例详见</w:t>
      </w:r>
      <w:r>
        <w:rPr>
          <w:rFonts w:hint="eastAsia" w:ascii="仿宋" w:hAnsi="仿宋" w:eastAsia="仿宋" w:cs="仿宋"/>
          <w:sz w:val="24"/>
          <w:szCs w:val="24"/>
          <w:highlight w:val="none"/>
          <w:lang w:eastAsia="zh-CN"/>
        </w:rPr>
        <w:t>相关文件</w:t>
      </w:r>
      <w:r>
        <w:rPr>
          <w:rFonts w:hint="eastAsia" w:ascii="仿宋" w:hAnsi="仿宋" w:eastAsia="仿宋" w:cs="仿宋"/>
          <w:sz w:val="24"/>
          <w:szCs w:val="24"/>
          <w:highlight w:val="none"/>
        </w:rPr>
        <w:t>。</w:t>
      </w:r>
    </w:p>
    <w:p w14:paraId="7E29BC49">
      <w:pPr>
        <w:adjustRightInd w:val="0"/>
        <w:spacing w:line="312" w:lineRule="auto"/>
        <w:rPr>
          <w:rFonts w:hint="eastAsia" w:ascii="仿宋" w:hAnsi="仿宋" w:eastAsia="仿宋" w:cs="仿宋"/>
          <w:sz w:val="24"/>
          <w:szCs w:val="24"/>
          <w:highlight w:val="none"/>
        </w:rPr>
      </w:pPr>
    </w:p>
    <w:p w14:paraId="1DD88B3F">
      <w:pPr>
        <w:adjustRightInd w:val="0"/>
        <w:spacing w:line="312" w:lineRule="auto"/>
        <w:rPr>
          <w:rFonts w:hint="eastAsia" w:ascii="仿宋" w:hAnsi="仿宋" w:eastAsia="仿宋" w:cs="仿宋"/>
          <w:sz w:val="24"/>
          <w:szCs w:val="24"/>
          <w:highlight w:val="none"/>
        </w:rPr>
      </w:pPr>
    </w:p>
    <w:p w14:paraId="584C5D72">
      <w:pPr>
        <w:adjustRightInd w:val="0"/>
        <w:spacing w:line="312" w:lineRule="auto"/>
        <w:rPr>
          <w:rFonts w:hint="eastAsia" w:ascii="仿宋" w:hAnsi="仿宋" w:eastAsia="仿宋" w:cs="仿宋"/>
          <w:sz w:val="24"/>
          <w:szCs w:val="24"/>
          <w:highlight w:val="none"/>
        </w:rPr>
      </w:pPr>
    </w:p>
    <w:p w14:paraId="5CA486F5">
      <w:pPr>
        <w:adjustRightInd w:val="0"/>
        <w:spacing w:line="312" w:lineRule="auto"/>
        <w:rPr>
          <w:rFonts w:hint="eastAsia" w:ascii="仿宋" w:hAnsi="仿宋" w:eastAsia="仿宋" w:cs="仿宋"/>
          <w:sz w:val="24"/>
          <w:szCs w:val="24"/>
          <w:highlight w:val="none"/>
        </w:rPr>
      </w:pPr>
    </w:p>
    <w:p w14:paraId="39CEC885">
      <w:pPr>
        <w:adjustRightInd w:val="0"/>
        <w:spacing w:line="312" w:lineRule="auto"/>
        <w:rPr>
          <w:rFonts w:hint="eastAsia" w:ascii="仿宋" w:hAnsi="仿宋" w:eastAsia="仿宋" w:cs="仿宋"/>
          <w:sz w:val="24"/>
          <w:szCs w:val="24"/>
          <w:highlight w:val="none"/>
        </w:rPr>
      </w:pPr>
    </w:p>
    <w:p w14:paraId="761D506C">
      <w:pPr>
        <w:adjustRightInd w:val="0"/>
        <w:spacing w:line="312" w:lineRule="auto"/>
        <w:rPr>
          <w:rFonts w:hint="eastAsia" w:ascii="仿宋" w:hAnsi="仿宋" w:eastAsia="仿宋" w:cs="仿宋"/>
          <w:sz w:val="24"/>
          <w:szCs w:val="24"/>
          <w:highlight w:val="none"/>
        </w:rPr>
      </w:pPr>
    </w:p>
    <w:p w14:paraId="74604F0D">
      <w:pPr>
        <w:adjustRightInd w:val="0"/>
        <w:spacing w:line="312" w:lineRule="auto"/>
        <w:rPr>
          <w:rFonts w:hint="eastAsia" w:ascii="仿宋" w:hAnsi="仿宋" w:eastAsia="仿宋" w:cs="仿宋"/>
          <w:sz w:val="24"/>
          <w:szCs w:val="24"/>
          <w:highlight w:val="none"/>
        </w:rPr>
      </w:pPr>
    </w:p>
    <w:p w14:paraId="09AD4A15">
      <w:pPr>
        <w:adjustRightInd w:val="0"/>
        <w:spacing w:line="312" w:lineRule="auto"/>
        <w:rPr>
          <w:rFonts w:hint="eastAsia" w:ascii="仿宋" w:hAnsi="仿宋" w:eastAsia="仿宋" w:cs="仿宋"/>
          <w:sz w:val="24"/>
          <w:szCs w:val="24"/>
          <w:highlight w:val="none"/>
        </w:rPr>
      </w:pPr>
    </w:p>
    <w:p w14:paraId="41D0BDE9">
      <w:pPr>
        <w:adjustRightInd w:val="0"/>
        <w:spacing w:line="312" w:lineRule="auto"/>
        <w:rPr>
          <w:rFonts w:hint="eastAsia" w:ascii="仿宋" w:hAnsi="仿宋" w:eastAsia="仿宋" w:cs="仿宋"/>
          <w:sz w:val="24"/>
          <w:szCs w:val="24"/>
          <w:highlight w:val="none"/>
        </w:rPr>
      </w:pPr>
    </w:p>
    <w:p w14:paraId="1DA2D80D">
      <w:pPr>
        <w:adjustRightInd w:val="0"/>
        <w:spacing w:line="312" w:lineRule="auto"/>
        <w:rPr>
          <w:rFonts w:hint="eastAsia" w:ascii="仿宋" w:hAnsi="仿宋" w:eastAsia="仿宋" w:cs="仿宋"/>
          <w:sz w:val="24"/>
          <w:szCs w:val="24"/>
          <w:highlight w:val="none"/>
        </w:rPr>
      </w:pPr>
    </w:p>
    <w:p w14:paraId="09A4D8AB">
      <w:pPr>
        <w:adjustRightInd w:val="0"/>
        <w:spacing w:line="312" w:lineRule="auto"/>
        <w:rPr>
          <w:rFonts w:hint="eastAsia" w:ascii="仿宋" w:hAnsi="仿宋" w:eastAsia="仿宋" w:cs="仿宋"/>
          <w:sz w:val="24"/>
          <w:szCs w:val="24"/>
          <w:highlight w:val="none"/>
        </w:rPr>
      </w:pPr>
    </w:p>
    <w:p w14:paraId="0B0698E0">
      <w:pPr>
        <w:adjustRightInd w:val="0"/>
        <w:spacing w:line="312" w:lineRule="auto"/>
        <w:rPr>
          <w:rFonts w:hint="eastAsia" w:ascii="仿宋" w:hAnsi="仿宋" w:eastAsia="仿宋" w:cs="仿宋"/>
          <w:sz w:val="24"/>
          <w:szCs w:val="24"/>
          <w:highlight w:val="none"/>
        </w:rPr>
      </w:pPr>
    </w:p>
    <w:p w14:paraId="71BE5C52">
      <w:pPr>
        <w:adjustRightInd w:val="0"/>
        <w:spacing w:line="312" w:lineRule="auto"/>
        <w:rPr>
          <w:rFonts w:hint="eastAsia" w:ascii="仿宋" w:hAnsi="仿宋" w:eastAsia="仿宋" w:cs="仿宋"/>
          <w:sz w:val="24"/>
          <w:szCs w:val="24"/>
          <w:highlight w:val="none"/>
        </w:rPr>
      </w:pPr>
    </w:p>
    <w:p w14:paraId="5BEDE46D">
      <w:pPr>
        <w:adjustRightInd w:val="0"/>
        <w:spacing w:line="312" w:lineRule="auto"/>
        <w:rPr>
          <w:rFonts w:hint="eastAsia" w:ascii="仿宋" w:hAnsi="仿宋" w:eastAsia="仿宋" w:cs="仿宋"/>
          <w:sz w:val="24"/>
          <w:szCs w:val="24"/>
          <w:highlight w:val="none"/>
        </w:rPr>
      </w:pPr>
    </w:p>
    <w:p w14:paraId="58F5F2EC">
      <w:pPr>
        <w:adjustRightInd w:val="0"/>
        <w:spacing w:line="312" w:lineRule="auto"/>
        <w:rPr>
          <w:rFonts w:hint="eastAsia" w:ascii="仿宋" w:hAnsi="仿宋" w:eastAsia="仿宋" w:cs="仿宋"/>
          <w:sz w:val="24"/>
          <w:szCs w:val="24"/>
          <w:highlight w:val="none"/>
        </w:rPr>
      </w:pPr>
    </w:p>
    <w:p w14:paraId="75407E09">
      <w:pPr>
        <w:adjustRightInd w:val="0"/>
        <w:spacing w:line="312" w:lineRule="auto"/>
        <w:rPr>
          <w:rFonts w:hint="eastAsia" w:ascii="仿宋" w:hAnsi="仿宋" w:eastAsia="仿宋" w:cs="仿宋"/>
          <w:sz w:val="24"/>
          <w:szCs w:val="24"/>
          <w:highlight w:val="none"/>
        </w:rPr>
      </w:pPr>
    </w:p>
    <w:p w14:paraId="103D8739">
      <w:pP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07811005">
      <w:pPr>
        <w:rPr>
          <w:rFonts w:hint="eastAsia" w:ascii="仿宋" w:hAnsi="仿宋" w:eastAsia="仿宋" w:cs="仿宋"/>
          <w:b/>
          <w:sz w:val="24"/>
          <w:szCs w:val="24"/>
          <w:highlight w:val="none"/>
        </w:rPr>
      </w:pPr>
      <w:r>
        <w:rPr>
          <w:rFonts w:hint="eastAsia" w:ascii="仿宋" w:hAnsi="仿宋" w:eastAsia="仿宋" w:cs="仿宋"/>
          <w:sz w:val="24"/>
          <w:szCs w:val="24"/>
          <w:highlight w:val="none"/>
        </w:rPr>
        <w:t>附件</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w:t>
      </w:r>
    </w:p>
    <w:p w14:paraId="51348AFC">
      <w:pPr>
        <w:adjustRightInd w:val="0"/>
        <w:spacing w:line="312" w:lineRule="auto"/>
        <w:ind w:firstLine="482" w:firstLineChars="20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中小企业划型标准规定</w:t>
      </w:r>
    </w:p>
    <w:p w14:paraId="6D78BCEC">
      <w:pPr>
        <w:adjustRightInd w:val="0"/>
        <w:spacing w:line="312" w:lineRule="auto"/>
        <w:ind w:firstLine="480" w:firstLineChars="200"/>
        <w:jc w:val="center"/>
        <w:rPr>
          <w:rFonts w:hint="eastAsia" w:ascii="仿宋" w:hAnsi="仿宋" w:eastAsia="仿宋" w:cs="仿宋"/>
          <w:sz w:val="24"/>
          <w:szCs w:val="24"/>
          <w:highlight w:val="none"/>
        </w:rPr>
      </w:pPr>
    </w:p>
    <w:p w14:paraId="33BC2022">
      <w:pPr>
        <w:widowControl/>
        <w:shd w:val="clear" w:color="auto" w:fill="FFFFFF"/>
        <w:adjustRightInd w:val="0"/>
        <w:spacing w:line="312"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一、根据《中华人民共和国中小企业促进法》和《国务院关于进一步促进中小企业发展的若干意见》</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国发〔2009〕36号</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，制定本规定。</w:t>
      </w:r>
    </w:p>
    <w:p w14:paraId="4A304D16">
      <w:pPr>
        <w:widowControl/>
        <w:shd w:val="clear" w:color="auto" w:fill="FFFFFF"/>
        <w:adjustRightInd w:val="0"/>
        <w:spacing w:line="312"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二、中小企业划分为中型、小型、微型三种类型，具体标准根据企业从业人员、营业收入、资产总额等指标，结合行业特点制定。</w:t>
      </w:r>
    </w:p>
    <w:p w14:paraId="34D38CD5">
      <w:pPr>
        <w:widowControl/>
        <w:shd w:val="clear" w:color="auto" w:fill="FFFFFF"/>
        <w:adjustRightInd w:val="0"/>
        <w:spacing w:line="312"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"http://baike.so.com/doc/3309856.html" \t "_blank" </w:instrText>
      </w:r>
      <w:r>
        <w:rPr>
          <w:rFonts w:hint="eastAsia" w:ascii="仿宋" w:hAnsi="仿宋" w:eastAsia="仿宋" w:cs="仿宋"/>
          <w:sz w:val="24"/>
          <w:szCs w:val="24"/>
          <w:highlight w:val="none"/>
        </w:rPr>
        <w:fldChar w:fldCharType="separate"/>
      </w:r>
      <w:r>
        <w:rPr>
          <w:rFonts w:hint="eastAsia" w:ascii="仿宋" w:hAnsi="仿宋" w:eastAsia="仿宋" w:cs="仿宋"/>
          <w:kern w:val="0"/>
          <w:sz w:val="24"/>
          <w:szCs w:val="24"/>
          <w:highlight w:val="none"/>
        </w:rPr>
        <w:t>信息技术</w:t>
      </w:r>
      <w:r>
        <w:rPr>
          <w:rFonts w:hint="eastAsia" w:ascii="仿宋" w:hAnsi="仿宋" w:eastAsia="仿宋" w:cs="仿宋"/>
          <w:kern w:val="0"/>
          <w:sz w:val="24"/>
          <w:szCs w:val="24"/>
          <w:highlight w:val="none"/>
        </w:rPr>
        <w:fldChar w:fldCharType="end"/>
      </w:r>
      <w:r>
        <w:rPr>
          <w:rFonts w:hint="eastAsia" w:ascii="仿宋" w:hAnsi="仿宋" w:eastAsia="仿宋" w:cs="仿宋"/>
          <w:kern w:val="0"/>
          <w:sz w:val="24"/>
          <w:szCs w:val="24"/>
          <w:highlight w:val="none"/>
        </w:rPr>
        <w:t>服务业，房地产开发经营，物业管理，租赁和商务服务业，其他未列明行业（包括科学研究和技术服务业，水利、环境和公共设施管理业，居民服务、修理和其他服务业，社会工作，文化、体育和娱乐业等）。</w:t>
      </w:r>
    </w:p>
    <w:p w14:paraId="6877C829">
      <w:pPr>
        <w:widowControl/>
        <w:shd w:val="clear" w:color="auto" w:fill="FFFFFF"/>
        <w:adjustRightInd w:val="0"/>
        <w:spacing w:line="312"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四、各行业划型标准为：</w:t>
      </w:r>
    </w:p>
    <w:p w14:paraId="0983F5F2">
      <w:pPr>
        <w:widowControl/>
        <w:shd w:val="clear" w:color="auto" w:fill="FFFFFF"/>
        <w:adjustRightInd w:val="0"/>
        <w:spacing w:line="312"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（一）农、林、牧、渔业。营业收入20000万元以下的为中小</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"http://baike.so.com/doc/3107079.html" \t "_blank" </w:instrText>
      </w:r>
      <w:r>
        <w:rPr>
          <w:rFonts w:hint="eastAsia" w:ascii="仿宋" w:hAnsi="仿宋" w:eastAsia="仿宋" w:cs="仿宋"/>
          <w:sz w:val="24"/>
          <w:szCs w:val="24"/>
          <w:highlight w:val="none"/>
        </w:rPr>
        <w:fldChar w:fldCharType="separate"/>
      </w:r>
      <w:r>
        <w:rPr>
          <w:rFonts w:hint="eastAsia" w:ascii="仿宋" w:hAnsi="仿宋" w:eastAsia="仿宋" w:cs="仿宋"/>
          <w:kern w:val="0"/>
          <w:sz w:val="24"/>
          <w:szCs w:val="24"/>
          <w:highlight w:val="none"/>
        </w:rPr>
        <w:t>微型企业</w:t>
      </w:r>
      <w:r>
        <w:rPr>
          <w:rFonts w:hint="eastAsia" w:ascii="仿宋" w:hAnsi="仿宋" w:eastAsia="仿宋" w:cs="仿宋"/>
          <w:kern w:val="0"/>
          <w:sz w:val="24"/>
          <w:szCs w:val="24"/>
          <w:highlight w:val="none"/>
        </w:rPr>
        <w:fldChar w:fldCharType="end"/>
      </w:r>
      <w:r>
        <w:rPr>
          <w:rFonts w:hint="eastAsia" w:ascii="仿宋" w:hAnsi="仿宋" w:eastAsia="仿宋" w:cs="仿宋"/>
          <w:kern w:val="0"/>
          <w:sz w:val="24"/>
          <w:szCs w:val="24"/>
          <w:highlight w:val="none"/>
        </w:rPr>
        <w:t>。其中，营业收入500万元及以上的为中型企业，营业收入50万元及以上的为小型企业，营业收入50万元以下的为微型企业。</w:t>
      </w:r>
    </w:p>
    <w:p w14:paraId="631CF92E">
      <w:pPr>
        <w:widowControl/>
        <w:shd w:val="clear" w:color="auto" w:fill="FFFFFF"/>
        <w:adjustRightInd w:val="0"/>
        <w:spacing w:line="312"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73CDD11">
      <w:pPr>
        <w:widowControl/>
        <w:shd w:val="clear" w:color="auto" w:fill="FFFFFF"/>
        <w:adjustRightInd w:val="0"/>
        <w:spacing w:line="312"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344BE4C">
      <w:pPr>
        <w:widowControl/>
        <w:shd w:val="clear" w:color="auto" w:fill="FFFFFF"/>
        <w:adjustRightInd w:val="0"/>
        <w:spacing w:line="312"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02AAD24">
      <w:pPr>
        <w:widowControl/>
        <w:shd w:val="clear" w:color="auto" w:fill="FFFFFF"/>
        <w:adjustRightInd w:val="0"/>
        <w:spacing w:line="312"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07CD0BD">
      <w:pPr>
        <w:widowControl/>
        <w:shd w:val="clear" w:color="auto" w:fill="FFFFFF"/>
        <w:adjustRightInd w:val="0"/>
        <w:spacing w:line="312"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B5D38F2">
      <w:pPr>
        <w:widowControl/>
        <w:shd w:val="clear" w:color="auto" w:fill="FFFFFF"/>
        <w:adjustRightInd w:val="0"/>
        <w:spacing w:line="312"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26089AA">
      <w:pPr>
        <w:widowControl/>
        <w:shd w:val="clear" w:color="auto" w:fill="FFFFFF"/>
        <w:adjustRightInd w:val="0"/>
        <w:spacing w:line="312"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BB759B7">
      <w:pPr>
        <w:widowControl/>
        <w:shd w:val="clear" w:color="auto" w:fill="FFFFFF"/>
        <w:adjustRightInd w:val="0"/>
        <w:spacing w:line="312"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2BE47FE">
      <w:pPr>
        <w:widowControl/>
        <w:shd w:val="clear" w:color="auto" w:fill="FFFFFF"/>
        <w:adjustRightInd w:val="0"/>
        <w:spacing w:line="312"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C418CE9">
      <w:pPr>
        <w:widowControl/>
        <w:shd w:val="clear" w:color="auto" w:fill="FFFFFF"/>
        <w:adjustRightInd w:val="0"/>
        <w:spacing w:line="312"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A2D0E46">
      <w:pPr>
        <w:widowControl/>
        <w:shd w:val="clear" w:color="auto" w:fill="FFFFFF"/>
        <w:adjustRightInd w:val="0"/>
        <w:spacing w:line="312"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1775842">
      <w:pPr>
        <w:widowControl/>
        <w:shd w:val="clear" w:color="auto" w:fill="FFFFFF"/>
        <w:adjustRightInd w:val="0"/>
        <w:spacing w:line="312"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0E8DFD5">
      <w:pPr>
        <w:widowControl/>
        <w:shd w:val="clear" w:color="auto" w:fill="FFFFFF"/>
        <w:adjustRightInd w:val="0"/>
        <w:spacing w:line="312"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C59920B">
      <w:pPr>
        <w:widowControl/>
        <w:shd w:val="clear" w:color="auto" w:fill="FFFFFF"/>
        <w:adjustRightInd w:val="0"/>
        <w:spacing w:line="312"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3A6CD89">
      <w:pPr>
        <w:widowControl/>
        <w:shd w:val="clear" w:color="auto" w:fill="FFFFFF"/>
        <w:adjustRightInd w:val="0"/>
        <w:spacing w:line="312"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73B2A78D">
      <w:pPr>
        <w:widowControl/>
        <w:shd w:val="clear" w:color="auto" w:fill="FFFFFF"/>
        <w:adjustRightInd w:val="0"/>
        <w:spacing w:line="312"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五、企业类型的划分以统计部门的统计数据为依据。</w:t>
      </w:r>
    </w:p>
    <w:p w14:paraId="4FABE2EA">
      <w:pPr>
        <w:widowControl/>
        <w:shd w:val="clear" w:color="auto" w:fill="FFFFFF"/>
        <w:adjustRightInd w:val="0"/>
        <w:spacing w:line="312"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六、本规定适用于在中华人民共和国境内依法设立的各类所有制和各种组织形式的企业。个体工商户和本规定以外的行业，参照本规定进行划型。</w:t>
      </w:r>
    </w:p>
    <w:p w14:paraId="1C717387">
      <w:pPr>
        <w:widowControl/>
        <w:shd w:val="clear" w:color="auto" w:fill="FFFFFF"/>
        <w:adjustRightInd w:val="0"/>
        <w:spacing w:line="312"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2BF10F7F">
      <w:pPr>
        <w:widowControl/>
        <w:shd w:val="clear" w:color="auto" w:fill="FFFFFF"/>
        <w:adjustRightInd w:val="0"/>
        <w:spacing w:line="312"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八、本规定由工业和信息化部、国家统计局会同有关部门根据《国民经济行业分类》修订情况和企业发展变化情况适时修订。</w:t>
      </w:r>
    </w:p>
    <w:p w14:paraId="55A15845">
      <w:pPr>
        <w:widowControl/>
        <w:shd w:val="clear" w:color="auto" w:fill="FFFFFF"/>
        <w:adjustRightInd w:val="0"/>
        <w:spacing w:line="312"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九、本规定由工业和信息化部、国家统计局会同有关部门负责解释。</w:t>
      </w:r>
    </w:p>
    <w:p w14:paraId="007EC5ED">
      <w:pPr>
        <w:widowControl/>
        <w:shd w:val="clear" w:color="auto" w:fill="FFFFFF"/>
        <w:adjustRightInd w:val="0"/>
        <w:spacing w:line="312"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rPr>
        <w:t>十、本规定自发布之日起执行，原国家经贸委、原国家计委、财政部和国家统计局2003年颁布的《中小企业标准暂行规定》同时废止。</w:t>
      </w:r>
    </w:p>
    <w:p w14:paraId="7C05FB17">
      <w:pP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275666A1">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26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附件</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w:t>
      </w:r>
    </w:p>
    <w:p w14:paraId="388F8B82">
      <w:pPr>
        <w:adjustRightInd w:val="0"/>
        <w:spacing w:line="312" w:lineRule="auto"/>
        <w:ind w:firstLine="482" w:firstLineChars="200"/>
        <w:jc w:val="cente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中国境内生产的组件成本核算基本规则</w:t>
      </w:r>
    </w:p>
    <w:p w14:paraId="5EFDDA2B">
      <w:pPr>
        <w:widowControl/>
        <w:shd w:val="clear" w:color="auto" w:fill="FFFFFF"/>
        <w:adjustRightInd w:val="0"/>
        <w:spacing w:line="312" w:lineRule="auto"/>
        <w:ind w:firstLine="480" w:firstLineChars="200"/>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08DCBA01">
      <w:pPr>
        <w:widowControl/>
        <w:shd w:val="clear" w:color="auto" w:fill="FFFFFF"/>
        <w:adjustRightInd w:val="0"/>
        <w:spacing w:line="312" w:lineRule="auto"/>
        <w:ind w:firstLine="480" w:firstLineChars="200"/>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一、产品的一级组件是指直接组成产品的组件。产品的二级组件是指直接组成产品一级组件的组件。一级组件不可分解的，视同二级组件。</w:t>
      </w:r>
    </w:p>
    <w:p w14:paraId="15B57638">
      <w:pPr>
        <w:widowControl/>
        <w:shd w:val="clear" w:color="auto" w:fill="FFFFFF"/>
        <w:adjustRightInd w:val="0"/>
        <w:spacing w:line="312" w:lineRule="auto"/>
        <w:ind w:firstLine="480" w:firstLineChars="200"/>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二、二级组件在中国境内生产的，其全部成本计入中国境内生产的组件成本；二级组件不在中国境内生产的，其成本不计入中国境内生产的组件成本。</w:t>
      </w:r>
    </w:p>
    <w:p w14:paraId="08AD0D17">
      <w:pPr>
        <w:widowControl/>
        <w:shd w:val="clear" w:color="auto" w:fill="FFFFFF"/>
        <w:adjustRightInd w:val="0"/>
        <w:spacing w:line="312" w:lineRule="auto"/>
        <w:ind w:firstLine="480" w:firstLineChars="200"/>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三、产品总成本和组件成本以相关会计核算数据、采购合同、进货记录等为基础进行计算。</w:t>
      </w:r>
    </w:p>
    <w:p w14:paraId="57B2E4CA">
      <w:pPr>
        <w:widowControl/>
        <w:shd w:val="clear" w:color="auto" w:fill="FFFFFF"/>
        <w:adjustRightInd w:val="0"/>
        <w:spacing w:line="312" w:lineRule="auto"/>
        <w:ind w:firstLine="480" w:firstLineChars="200"/>
        <w:jc w:val="left"/>
        <w:rPr>
          <w:rFonts w:hint="eastAsia" w:ascii="仿宋" w:hAnsi="仿宋" w:eastAsia="仿宋" w:cs="仿宋"/>
          <w:color w:val="2E75B5" w:themeColor="accent1" w:themeShade="BF"/>
          <w:sz w:val="24"/>
          <w:szCs w:val="24"/>
          <w:highlight w:val="none"/>
        </w:rPr>
      </w:pPr>
      <w:r>
        <w:rPr>
          <w:rFonts w:hint="eastAsia" w:ascii="仿宋" w:hAnsi="仿宋" w:eastAsia="仿宋" w:cs="仿宋"/>
          <w:kern w:val="0"/>
          <w:sz w:val="24"/>
          <w:szCs w:val="24"/>
          <w:highlight w:val="none"/>
          <w:lang w:val="en-US" w:eastAsia="zh-CN"/>
        </w:rPr>
        <w:t>四、需要对成本核算规则予以进一步明确的其他有关事项，由财政部会同有关部门另行规定。</w:t>
      </w:r>
    </w:p>
    <w:p w14:paraId="1A108AAA">
      <w:pPr>
        <w:pStyle w:val="3"/>
        <w:pageBreakBefore/>
        <w:numPr>
          <w:ilvl w:val="0"/>
          <w:numId w:val="1"/>
        </w:numPr>
        <w:ind w:firstLine="403"/>
        <w:jc w:val="center"/>
        <w:rPr>
          <w:rFonts w:hint="eastAsia" w:ascii="方正公文小标宋" w:hAnsi="方正公文小标宋" w:eastAsia="方正公文小标宋" w:cs="方正公文小标宋"/>
          <w:b w:val="0"/>
          <w:bCs/>
          <w:color w:val="2E75B5" w:themeColor="accent1" w:themeShade="BF"/>
          <w:sz w:val="32"/>
          <w:szCs w:val="32"/>
          <w:highlight w:val="none"/>
        </w:rPr>
      </w:pPr>
      <w:r>
        <w:rPr>
          <w:rFonts w:hint="eastAsia" w:ascii="方正公文小标宋" w:hAnsi="方正公文小标宋" w:eastAsia="方正公文小标宋" w:cs="方正公文小标宋"/>
          <w:b w:val="0"/>
          <w:bCs/>
          <w:color w:val="2E75B5" w:themeColor="accent1" w:themeShade="BF"/>
          <w:sz w:val="32"/>
          <w:szCs w:val="32"/>
          <w:highlight w:val="none"/>
        </w:rPr>
        <w:t>项目需求及采购要求</w:t>
      </w:r>
      <w:bookmarkEnd w:id="0"/>
    </w:p>
    <w:p w14:paraId="645312F7">
      <w:pPr>
        <w:tabs>
          <w:tab w:val="left" w:pos="0"/>
        </w:tabs>
        <w:spacing w:line="400" w:lineRule="exact"/>
        <w:rPr>
          <w:rFonts w:hint="eastAsia" w:ascii="仿宋" w:hAnsi="仿宋" w:eastAsia="仿宋" w:cs="仿宋"/>
          <w:color w:val="FF0000"/>
          <w:sz w:val="24"/>
          <w:szCs w:val="24"/>
          <w:highlight w:val="none"/>
          <w:lang w:val="en-US" w:eastAsia="zh-CN"/>
        </w:rPr>
      </w:pPr>
      <w:bookmarkStart w:id="1" w:name="_Toc119331375"/>
      <w:r>
        <w:rPr>
          <w:rFonts w:hint="eastAsia" w:ascii="仿宋" w:hAnsi="仿宋" w:eastAsia="仿宋" w:cs="仿宋"/>
          <w:color w:val="FF0000"/>
          <w:sz w:val="24"/>
          <w:szCs w:val="24"/>
          <w:highlight w:val="none"/>
          <w:lang w:val="en-US" w:eastAsia="zh-CN"/>
        </w:rPr>
        <w:t>采购需求条款按重要性分为三级。供应商须对照各级别要求，在《技术/商务响应偏离表》中逐条作出响应。</w:t>
      </w:r>
    </w:p>
    <w:tbl>
      <w:tblPr>
        <w:tblStyle w:val="16"/>
        <w:tblW w:w="5061" w:type="pct"/>
        <w:jc w:val="center"/>
        <w:tblLayout w:type="autofit"/>
        <w:tblCellMar>
          <w:top w:w="57" w:type="dxa"/>
          <w:left w:w="57" w:type="dxa"/>
          <w:bottom w:w="57" w:type="dxa"/>
          <w:right w:w="57" w:type="dxa"/>
        </w:tblCellMar>
      </w:tblPr>
      <w:tblGrid>
        <w:gridCol w:w="1166"/>
        <w:gridCol w:w="1632"/>
        <w:gridCol w:w="5725"/>
      </w:tblGrid>
      <w:tr w14:paraId="0BE1DAA9">
        <w:tblPrEx>
          <w:tblCellMar>
            <w:top w:w="57" w:type="dxa"/>
            <w:left w:w="57" w:type="dxa"/>
            <w:bottom w:w="57" w:type="dxa"/>
            <w:right w:w="57" w:type="dxa"/>
          </w:tblCellMar>
        </w:tblPrEx>
        <w:trPr>
          <w:trHeight w:val="90" w:hRule="atLeast"/>
          <w:tblHeader/>
          <w:jc w:val="center"/>
        </w:trPr>
        <w:tc>
          <w:tcPr>
            <w:tcW w:w="684"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7A08835">
            <w:pPr>
              <w:tabs>
                <w:tab w:val="left" w:pos="0"/>
              </w:tabs>
              <w:spacing w:line="400" w:lineRule="exact"/>
              <w:jc w:val="center"/>
              <w:rPr>
                <w:rFonts w:hint="eastAsia" w:ascii="仿宋" w:hAnsi="仿宋" w:eastAsia="仿宋" w:cs="仿宋"/>
                <w:b/>
                <w:bCs/>
                <w:color w:val="FF0000"/>
                <w:sz w:val="24"/>
                <w:szCs w:val="24"/>
                <w:highlight w:val="none"/>
                <w:lang w:val="en-US" w:eastAsia="zh-CN"/>
              </w:rPr>
            </w:pPr>
            <w:r>
              <w:rPr>
                <w:rFonts w:hint="eastAsia" w:ascii="仿宋" w:hAnsi="仿宋" w:eastAsia="仿宋" w:cs="仿宋"/>
                <w:b/>
                <w:bCs/>
                <w:color w:val="FF0000"/>
                <w:sz w:val="24"/>
                <w:szCs w:val="24"/>
                <w:highlight w:val="none"/>
                <w:lang w:val="en-US" w:eastAsia="zh-CN"/>
              </w:rPr>
              <w:t>指标等级</w:t>
            </w:r>
          </w:p>
        </w:tc>
        <w:tc>
          <w:tcPr>
            <w:tcW w:w="957" w:type="pct"/>
            <w:tcBorders>
              <w:top w:val="single" w:color="auto" w:sz="4" w:space="0"/>
              <w:left w:val="nil"/>
              <w:bottom w:val="single" w:color="auto" w:sz="4" w:space="0"/>
              <w:right w:val="single" w:color="auto" w:sz="4" w:space="0"/>
            </w:tcBorders>
            <w:shd w:val="clear" w:color="auto" w:fill="F1F1F1" w:themeFill="background1" w:themeFillShade="F2"/>
            <w:vAlign w:val="center"/>
          </w:tcPr>
          <w:p w14:paraId="2A76BE20">
            <w:pPr>
              <w:tabs>
                <w:tab w:val="left" w:pos="0"/>
              </w:tabs>
              <w:spacing w:line="400" w:lineRule="exact"/>
              <w:jc w:val="center"/>
              <w:rPr>
                <w:rFonts w:hint="eastAsia" w:ascii="仿宋" w:hAnsi="仿宋" w:eastAsia="仿宋" w:cs="仿宋"/>
                <w:b/>
                <w:bCs/>
                <w:color w:val="FF0000"/>
                <w:sz w:val="24"/>
                <w:szCs w:val="24"/>
                <w:highlight w:val="none"/>
                <w:lang w:val="en-US" w:eastAsia="zh-CN"/>
              </w:rPr>
            </w:pPr>
            <w:r>
              <w:rPr>
                <w:rFonts w:hint="eastAsia" w:ascii="仿宋" w:hAnsi="仿宋" w:eastAsia="仿宋" w:cs="仿宋"/>
                <w:b/>
                <w:bCs/>
                <w:color w:val="FF0000"/>
                <w:sz w:val="24"/>
                <w:szCs w:val="24"/>
                <w:highlight w:val="none"/>
                <w:lang w:val="en-US" w:eastAsia="zh-CN"/>
              </w:rPr>
              <w:t>条款等级</w:t>
            </w:r>
          </w:p>
        </w:tc>
        <w:tc>
          <w:tcPr>
            <w:tcW w:w="3358" w:type="pct"/>
            <w:tcBorders>
              <w:top w:val="single" w:color="auto" w:sz="4" w:space="0"/>
              <w:left w:val="nil"/>
              <w:bottom w:val="single" w:color="auto" w:sz="4" w:space="0"/>
              <w:right w:val="single" w:color="auto" w:sz="4" w:space="0"/>
            </w:tcBorders>
            <w:shd w:val="clear" w:color="auto" w:fill="F1F1F1" w:themeFill="background1" w:themeFillShade="F2"/>
            <w:vAlign w:val="center"/>
          </w:tcPr>
          <w:p w14:paraId="2F9ACE5A">
            <w:pPr>
              <w:tabs>
                <w:tab w:val="left" w:pos="0"/>
              </w:tabs>
              <w:spacing w:line="400" w:lineRule="exact"/>
              <w:jc w:val="center"/>
              <w:rPr>
                <w:rFonts w:hint="eastAsia" w:ascii="仿宋" w:hAnsi="仿宋" w:eastAsia="仿宋" w:cs="仿宋"/>
                <w:b/>
                <w:bCs/>
                <w:color w:val="FF0000"/>
                <w:sz w:val="24"/>
                <w:szCs w:val="24"/>
                <w:highlight w:val="none"/>
                <w:lang w:val="en-US" w:eastAsia="zh-CN"/>
              </w:rPr>
            </w:pPr>
            <w:r>
              <w:rPr>
                <w:rFonts w:hint="eastAsia" w:ascii="仿宋" w:hAnsi="仿宋" w:eastAsia="仿宋" w:cs="仿宋"/>
                <w:b/>
                <w:bCs/>
                <w:color w:val="FF0000"/>
                <w:sz w:val="24"/>
                <w:szCs w:val="24"/>
                <w:highlight w:val="none"/>
                <w:lang w:val="en-US" w:eastAsia="zh-CN"/>
              </w:rPr>
              <w:t>响应要求</w:t>
            </w:r>
          </w:p>
        </w:tc>
      </w:tr>
      <w:tr w14:paraId="6B0792FE">
        <w:tblPrEx>
          <w:tblCellMar>
            <w:top w:w="57" w:type="dxa"/>
            <w:left w:w="57" w:type="dxa"/>
            <w:bottom w:w="57" w:type="dxa"/>
            <w:right w:w="57" w:type="dxa"/>
          </w:tblCellMar>
        </w:tblPrEx>
        <w:trPr>
          <w:trHeight w:val="470" w:hRule="atLeast"/>
          <w:jc w:val="center"/>
        </w:trPr>
        <w:tc>
          <w:tcPr>
            <w:tcW w:w="684" w:type="pct"/>
            <w:tcBorders>
              <w:top w:val="nil"/>
              <w:left w:val="single" w:color="auto" w:sz="4" w:space="0"/>
              <w:bottom w:val="single" w:color="auto" w:sz="4" w:space="0"/>
              <w:right w:val="single" w:color="auto" w:sz="4" w:space="0"/>
            </w:tcBorders>
            <w:vAlign w:val="center"/>
          </w:tcPr>
          <w:p w14:paraId="616F0222">
            <w:pPr>
              <w:tabs>
                <w:tab w:val="left" w:pos="0"/>
              </w:tabs>
              <w:spacing w:line="400" w:lineRule="exact"/>
              <w:jc w:val="center"/>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w:t>
            </w:r>
          </w:p>
        </w:tc>
        <w:tc>
          <w:tcPr>
            <w:tcW w:w="957" w:type="pct"/>
            <w:tcBorders>
              <w:top w:val="single" w:color="auto" w:sz="4" w:space="0"/>
              <w:left w:val="single" w:color="auto" w:sz="4" w:space="0"/>
              <w:bottom w:val="single" w:color="auto" w:sz="4" w:space="0"/>
              <w:right w:val="single" w:color="auto" w:sz="4" w:space="0"/>
            </w:tcBorders>
            <w:vAlign w:val="center"/>
          </w:tcPr>
          <w:p w14:paraId="10F43B18">
            <w:pPr>
              <w:tabs>
                <w:tab w:val="left" w:pos="0"/>
              </w:tabs>
              <w:spacing w:line="400" w:lineRule="exact"/>
              <w:jc w:val="center"/>
              <w:rPr>
                <w:rFonts w:hint="eastAsia" w:ascii="仿宋" w:hAnsi="仿宋" w:eastAsia="仿宋" w:cs="仿宋"/>
                <w:color w:val="FF0000"/>
                <w:sz w:val="24"/>
                <w:szCs w:val="24"/>
                <w:highlight w:val="none"/>
                <w:lang w:val="en-US" w:eastAsia="zh-CN"/>
              </w:rPr>
            </w:pPr>
            <w:r>
              <w:rPr>
                <w:rStyle w:val="19"/>
                <w:rFonts w:hint="eastAsia" w:ascii="仿宋" w:hAnsi="仿宋" w:eastAsia="仿宋" w:cs="仿宋"/>
                <w:b w:val="0"/>
                <w:bCs w:val="0"/>
                <w:i w:val="0"/>
                <w:iCs w:val="0"/>
                <w:caps w:val="0"/>
                <w:color w:val="FF0000"/>
                <w:spacing w:val="0"/>
                <w:sz w:val="24"/>
                <w:szCs w:val="24"/>
                <w:shd w:val="clear" w:fill="FFFFFF"/>
                <w:lang w:val="en-US" w:eastAsia="zh-CN"/>
              </w:rPr>
              <w:t>实质响应条款(否决项)</w:t>
            </w:r>
          </w:p>
        </w:tc>
        <w:tc>
          <w:tcPr>
            <w:tcW w:w="5725" w:type="dxa"/>
            <w:tcBorders>
              <w:top w:val="single" w:color="auto" w:sz="4" w:space="0"/>
              <w:left w:val="single" w:color="auto" w:sz="4" w:space="0"/>
              <w:bottom w:val="single" w:color="auto" w:sz="4" w:space="0"/>
              <w:right w:val="single" w:color="auto" w:sz="4" w:space="0"/>
            </w:tcBorders>
            <w:vAlign w:val="center"/>
          </w:tcPr>
          <w:p w14:paraId="58D0786B">
            <w:pPr>
              <w:tabs>
                <w:tab w:val="left" w:pos="0"/>
              </w:tabs>
              <w:spacing w:line="400" w:lineRule="exact"/>
              <w:rPr>
                <w:rFonts w:hint="eastAsia" w:ascii="仿宋" w:hAnsi="仿宋" w:eastAsia="仿宋" w:cs="仿宋"/>
                <w:sz w:val="24"/>
                <w:szCs w:val="24"/>
                <w:highlight w:val="yellow"/>
                <w:lang w:val="en-US" w:eastAsia="zh-CN"/>
              </w:rPr>
            </w:pPr>
            <w:r>
              <w:rPr>
                <w:rFonts w:hint="eastAsia" w:ascii="仿宋" w:hAnsi="仿宋" w:eastAsia="仿宋" w:cs="仿宋"/>
                <w:color w:val="FF0000"/>
                <w:sz w:val="24"/>
                <w:szCs w:val="24"/>
                <w:highlight w:val="none"/>
                <w:lang w:val="en-US" w:eastAsia="zh-CN"/>
              </w:rPr>
              <w:t>须在偏离表中声明“完全满足”或“无偏离”，并按要求提供详实的证明文件或承诺函。负偏离或未提供的视为不响应。</w:t>
            </w:r>
          </w:p>
        </w:tc>
      </w:tr>
      <w:tr w14:paraId="3A8012B5">
        <w:tblPrEx>
          <w:tblCellMar>
            <w:top w:w="57" w:type="dxa"/>
            <w:left w:w="57" w:type="dxa"/>
            <w:bottom w:w="57" w:type="dxa"/>
            <w:right w:w="57" w:type="dxa"/>
          </w:tblCellMar>
        </w:tblPrEx>
        <w:trPr>
          <w:trHeight w:val="547" w:hRule="atLeast"/>
          <w:jc w:val="center"/>
        </w:trPr>
        <w:tc>
          <w:tcPr>
            <w:tcW w:w="684" w:type="pct"/>
            <w:tcBorders>
              <w:top w:val="nil"/>
              <w:left w:val="single" w:color="auto" w:sz="4" w:space="0"/>
              <w:bottom w:val="single" w:color="auto" w:sz="4" w:space="0"/>
              <w:right w:val="single" w:color="auto" w:sz="4" w:space="0"/>
            </w:tcBorders>
            <w:vAlign w:val="center"/>
          </w:tcPr>
          <w:p w14:paraId="4964079B">
            <w:pPr>
              <w:tabs>
                <w:tab w:val="left" w:pos="0"/>
              </w:tabs>
              <w:spacing w:line="400" w:lineRule="exact"/>
              <w:jc w:val="center"/>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w:t>
            </w:r>
          </w:p>
        </w:tc>
        <w:tc>
          <w:tcPr>
            <w:tcW w:w="957" w:type="pct"/>
            <w:tcBorders>
              <w:top w:val="single" w:color="auto" w:sz="4" w:space="0"/>
              <w:left w:val="single" w:color="auto" w:sz="4" w:space="0"/>
              <w:bottom w:val="single" w:color="auto" w:sz="4" w:space="0"/>
              <w:right w:val="single" w:color="auto" w:sz="4" w:space="0"/>
            </w:tcBorders>
            <w:vAlign w:val="center"/>
          </w:tcPr>
          <w:p w14:paraId="7DFF3772">
            <w:pPr>
              <w:tabs>
                <w:tab w:val="left" w:pos="0"/>
              </w:tabs>
              <w:spacing w:line="400" w:lineRule="exact"/>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重要条款</w:t>
            </w:r>
          </w:p>
          <w:p w14:paraId="6DC216E2">
            <w:pPr>
              <w:tabs>
                <w:tab w:val="left" w:pos="0"/>
              </w:tabs>
              <w:spacing w:line="400" w:lineRule="exact"/>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（评分项）​</w:t>
            </w:r>
          </w:p>
        </w:tc>
        <w:tc>
          <w:tcPr>
            <w:tcW w:w="5725" w:type="dxa"/>
            <w:tcBorders>
              <w:top w:val="single" w:color="auto" w:sz="4" w:space="0"/>
              <w:left w:val="single" w:color="auto" w:sz="4" w:space="0"/>
              <w:bottom w:val="single" w:color="auto" w:sz="4" w:space="0"/>
              <w:right w:val="single" w:color="auto" w:sz="4" w:space="0"/>
            </w:tcBorders>
            <w:shd w:val="clear" w:color="auto" w:fill="auto"/>
            <w:vAlign w:val="center"/>
          </w:tcPr>
          <w:p w14:paraId="04F63A45">
            <w:pPr>
              <w:tabs>
                <w:tab w:val="left" w:pos="0"/>
              </w:tabs>
              <w:spacing w:line="400" w:lineRule="exact"/>
              <w:rPr>
                <w:rFonts w:hint="eastAsia" w:ascii="仿宋" w:hAnsi="仿宋" w:eastAsia="仿宋" w:cs="仿宋"/>
                <w:sz w:val="24"/>
                <w:szCs w:val="24"/>
                <w:highlight w:val="yellow"/>
                <w:lang w:val="en-US" w:eastAsia="zh-CN"/>
              </w:rPr>
            </w:pPr>
            <w:r>
              <w:rPr>
                <w:rFonts w:hint="eastAsia" w:ascii="仿宋" w:hAnsi="仿宋" w:eastAsia="仿宋" w:cs="仿宋"/>
                <w:color w:val="FF0000"/>
                <w:sz w:val="24"/>
                <w:szCs w:val="24"/>
                <w:highlight w:val="none"/>
                <w:lang w:val="en-US" w:eastAsia="zh-CN"/>
              </w:rPr>
              <w:t>须在偏离表中声明“完全满足”或“无偏离”，并按要求提供详实的证明文件或承诺函。负偏离或未提供的视为不响应。</w:t>
            </w:r>
          </w:p>
        </w:tc>
      </w:tr>
      <w:tr w14:paraId="55F31C45">
        <w:tblPrEx>
          <w:tblCellMar>
            <w:top w:w="57" w:type="dxa"/>
            <w:left w:w="57" w:type="dxa"/>
            <w:bottom w:w="57" w:type="dxa"/>
            <w:right w:w="57" w:type="dxa"/>
          </w:tblCellMar>
        </w:tblPrEx>
        <w:trPr>
          <w:trHeight w:val="573" w:hRule="atLeast"/>
          <w:jc w:val="center"/>
        </w:trPr>
        <w:tc>
          <w:tcPr>
            <w:tcW w:w="684" w:type="pct"/>
            <w:tcBorders>
              <w:top w:val="nil"/>
              <w:left w:val="single" w:color="auto" w:sz="4" w:space="0"/>
              <w:bottom w:val="single" w:color="auto" w:sz="4" w:space="0"/>
              <w:right w:val="single" w:color="auto" w:sz="4" w:space="0"/>
            </w:tcBorders>
            <w:vAlign w:val="center"/>
          </w:tcPr>
          <w:p w14:paraId="4496C4D4">
            <w:pPr>
              <w:tabs>
                <w:tab w:val="left" w:pos="0"/>
              </w:tabs>
              <w:spacing w:line="400" w:lineRule="exact"/>
              <w:jc w:val="center"/>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无</w:t>
            </w:r>
          </w:p>
        </w:tc>
        <w:tc>
          <w:tcPr>
            <w:tcW w:w="957" w:type="pct"/>
            <w:tcBorders>
              <w:top w:val="single" w:color="auto" w:sz="4" w:space="0"/>
              <w:left w:val="single" w:color="auto" w:sz="4" w:space="0"/>
              <w:bottom w:val="single" w:color="auto" w:sz="4" w:space="0"/>
              <w:right w:val="single" w:color="auto" w:sz="4" w:space="0"/>
            </w:tcBorders>
            <w:vAlign w:val="center"/>
          </w:tcPr>
          <w:p w14:paraId="6B05A619">
            <w:pPr>
              <w:tabs>
                <w:tab w:val="left" w:pos="0"/>
              </w:tabs>
              <w:spacing w:line="400" w:lineRule="exact"/>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一般条款</w:t>
            </w:r>
          </w:p>
          <w:p w14:paraId="3A3B4EEC">
            <w:pPr>
              <w:tabs>
                <w:tab w:val="left" w:pos="0"/>
              </w:tabs>
              <w:spacing w:line="400" w:lineRule="exact"/>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（评分项/承诺响应）​</w:t>
            </w:r>
          </w:p>
        </w:tc>
        <w:tc>
          <w:tcPr>
            <w:tcW w:w="5725" w:type="dxa"/>
            <w:tcBorders>
              <w:top w:val="single" w:color="auto" w:sz="4" w:space="0"/>
              <w:left w:val="single" w:color="auto" w:sz="4" w:space="0"/>
              <w:bottom w:val="single" w:color="auto" w:sz="4" w:space="0"/>
              <w:right w:val="single" w:color="auto" w:sz="4" w:space="0"/>
            </w:tcBorders>
            <w:shd w:val="clear" w:color="auto" w:fill="auto"/>
            <w:vAlign w:val="center"/>
          </w:tcPr>
          <w:p w14:paraId="7E05D163">
            <w:pPr>
              <w:tabs>
                <w:tab w:val="left" w:pos="0"/>
              </w:tabs>
              <w:spacing w:line="400" w:lineRule="exact"/>
              <w:rPr>
                <w:rFonts w:hint="eastAsia" w:ascii="仿宋" w:hAnsi="仿宋" w:eastAsia="仿宋" w:cs="仿宋"/>
                <w:sz w:val="24"/>
                <w:szCs w:val="24"/>
                <w:highlight w:val="yellow"/>
                <w:lang w:val="en-US" w:eastAsia="zh-CN"/>
              </w:rPr>
            </w:pPr>
            <w:r>
              <w:rPr>
                <w:rFonts w:hint="eastAsia" w:ascii="仿宋" w:hAnsi="仿宋" w:eastAsia="仿宋" w:cs="仿宋"/>
                <w:color w:val="FF0000"/>
                <w:sz w:val="24"/>
                <w:szCs w:val="24"/>
                <w:highlight w:val="none"/>
                <w:lang w:val="en-US" w:eastAsia="zh-CN"/>
              </w:rPr>
              <w:t>须在偏离表中进行明确、具体、有针对性的文字描述，阐述其响应方案、配置或理解。直接复制粘贴采购需求原文的视为不响应。</w:t>
            </w:r>
          </w:p>
        </w:tc>
      </w:tr>
    </w:tbl>
    <w:p w14:paraId="1670CF3C">
      <w:pPr>
        <w:spacing w:line="360" w:lineRule="auto"/>
        <w:outlineLvl w:val="1"/>
        <w:rPr>
          <w:rFonts w:hint="eastAsia" w:ascii="仿宋" w:hAnsi="仿宋" w:eastAsia="仿宋" w:cs="仿宋"/>
          <w:b/>
          <w:sz w:val="24"/>
          <w:szCs w:val="24"/>
          <w:highlight w:val="none"/>
        </w:rPr>
      </w:pPr>
      <w:r>
        <w:rPr>
          <w:rFonts w:hint="eastAsia" w:ascii="仿宋" w:hAnsi="仿宋" w:eastAsia="仿宋" w:cs="仿宋"/>
          <w:b/>
          <w:sz w:val="24"/>
          <w:szCs w:val="24"/>
          <w:highlight w:val="none"/>
        </w:rPr>
        <w:t>一、商务部分</w:t>
      </w:r>
      <w:bookmarkEnd w:id="1"/>
    </w:p>
    <w:p w14:paraId="5B6BD088">
      <w:pPr>
        <w:tabs>
          <w:tab w:val="left" w:pos="0"/>
          <w:tab w:val="left" w:pos="993"/>
        </w:tabs>
        <w:spacing w:line="560" w:lineRule="exac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需求单位：襄阳市中心医院</w:t>
      </w:r>
    </w:p>
    <w:p w14:paraId="43DCEBA0">
      <w:pPr>
        <w:keepNext w:val="0"/>
        <w:keepLines w:val="0"/>
        <w:pageBreakBefore w:val="0"/>
        <w:tabs>
          <w:tab w:val="left" w:pos="0"/>
          <w:tab w:val="left" w:pos="993"/>
        </w:tabs>
        <w:wordWrap/>
        <w:overflowPunct/>
        <w:topLinePunct w:val="0"/>
        <w:bidi w:val="0"/>
        <w:spacing w:line="400" w:lineRule="exact"/>
        <w:textAlignment w:val="baseline"/>
        <w:rPr>
          <w:rFonts w:hint="default" w:ascii="仿宋" w:hAnsi="仿宋" w:eastAsia="仿宋" w:cs="仿宋"/>
          <w:color w:val="5B9BD5" w:themeColor="accent1"/>
          <w:sz w:val="24"/>
          <w:szCs w:val="24"/>
          <w:highlight w:val="none"/>
          <w:lang w:val="en-US" w:eastAsia="zh-CN"/>
        </w:rPr>
      </w:pPr>
      <w:r>
        <w:rPr>
          <w:rFonts w:hint="eastAsia" w:ascii="仿宋" w:hAnsi="仿宋" w:eastAsia="仿宋" w:cs="仿宋"/>
          <w:color w:val="5B9BD5" w:themeColor="accent1"/>
          <w:sz w:val="24"/>
          <w:szCs w:val="24"/>
          <w:highlight w:val="none"/>
        </w:rPr>
        <w:t>2.项目服务内容：</w:t>
      </w:r>
      <w:r>
        <w:rPr>
          <w:rFonts w:hint="eastAsia" w:ascii="仿宋" w:hAnsi="仿宋" w:eastAsia="仿宋" w:cs="仿宋"/>
          <w:color w:val="5B9BD5" w:themeColor="accent1"/>
          <w:sz w:val="24"/>
          <w:szCs w:val="24"/>
          <w:highlight w:val="none"/>
          <w:lang w:val="en-US" w:eastAsia="zh-CN"/>
        </w:rPr>
        <w:t>为学龄前职工子女开展寒暑假托育托管服务</w:t>
      </w:r>
    </w:p>
    <w:p w14:paraId="527168C5">
      <w:pPr>
        <w:keepNext w:val="0"/>
        <w:keepLines w:val="0"/>
        <w:pageBreakBefore w:val="0"/>
        <w:tabs>
          <w:tab w:val="left" w:pos="0"/>
          <w:tab w:val="left" w:pos="993"/>
        </w:tabs>
        <w:wordWrap/>
        <w:overflowPunct/>
        <w:topLinePunct w:val="0"/>
        <w:bidi w:val="0"/>
        <w:spacing w:line="400" w:lineRule="exact"/>
        <w:textAlignment w:val="baseline"/>
        <w:rPr>
          <w:rFonts w:hint="eastAsia" w:ascii="仿宋" w:hAnsi="仿宋" w:eastAsia="仿宋" w:cs="仿宋"/>
          <w:color w:val="5B9BD5" w:themeColor="accent1"/>
          <w:sz w:val="24"/>
          <w:szCs w:val="24"/>
          <w:highlight w:val="none"/>
          <w:lang w:val="en-US" w:eastAsia="zh-CN"/>
        </w:rPr>
      </w:pPr>
      <w:r>
        <w:rPr>
          <w:rFonts w:hint="eastAsia" w:ascii="仿宋" w:hAnsi="仿宋" w:eastAsia="仿宋" w:cs="仿宋"/>
          <w:color w:val="5B9BD5" w:themeColor="accent1"/>
          <w:sz w:val="24"/>
          <w:szCs w:val="24"/>
          <w:highlight w:val="none"/>
          <w:lang w:val="en-US" w:eastAsia="zh-CN"/>
        </w:rPr>
        <w:t>①2026年职</w:t>
      </w:r>
      <w:r>
        <w:rPr>
          <w:rFonts w:hint="eastAsia" w:ascii="仿宋" w:hAnsi="仿宋" w:eastAsia="仿宋" w:cs="仿宋"/>
          <w:b w:val="0"/>
          <w:bCs w:val="0"/>
          <w:color w:val="5B9BD5" w:themeColor="accent1"/>
          <w:sz w:val="24"/>
          <w:szCs w:val="24"/>
          <w:highlight w:val="none"/>
          <w:lang w:val="en-US" w:eastAsia="zh-CN"/>
        </w:rPr>
        <w:t>工子女寒暑假托育托管服务包1，</w:t>
      </w:r>
      <w:r>
        <w:rPr>
          <w:rFonts w:hint="eastAsia" w:ascii="仿宋" w:hAnsi="仿宋" w:eastAsia="仿宋" w:cs="仿宋"/>
          <w:color w:val="5B9BD5" w:themeColor="accent1"/>
          <w:sz w:val="24"/>
          <w:szCs w:val="24"/>
          <w:highlight w:val="none"/>
          <w:lang w:val="en-US" w:eastAsia="zh-CN"/>
        </w:rPr>
        <w:t>为襄城区预算金额239625元，</w:t>
      </w:r>
    </w:p>
    <w:p w14:paraId="350ED3F1">
      <w:pPr>
        <w:keepNext w:val="0"/>
        <w:keepLines w:val="0"/>
        <w:pageBreakBefore w:val="0"/>
        <w:tabs>
          <w:tab w:val="left" w:pos="0"/>
          <w:tab w:val="left" w:pos="993"/>
        </w:tabs>
        <w:wordWrap/>
        <w:overflowPunct/>
        <w:topLinePunct w:val="0"/>
        <w:bidi w:val="0"/>
        <w:spacing w:line="400" w:lineRule="exact"/>
        <w:textAlignment w:val="baseline"/>
        <w:rPr>
          <w:rFonts w:hint="eastAsia" w:ascii="仿宋" w:hAnsi="仿宋" w:eastAsia="仿宋" w:cs="仿宋"/>
          <w:color w:val="5B9BD5" w:themeColor="accent1"/>
          <w:sz w:val="24"/>
          <w:szCs w:val="24"/>
          <w:highlight w:val="none"/>
          <w:lang w:val="en-US" w:eastAsia="zh-CN"/>
        </w:rPr>
      </w:pPr>
      <w:r>
        <w:rPr>
          <w:rFonts w:hint="eastAsia" w:ascii="仿宋" w:hAnsi="仿宋" w:eastAsia="仿宋" w:cs="仿宋"/>
          <w:color w:val="5B9BD5" w:themeColor="accent1"/>
          <w:sz w:val="24"/>
          <w:szCs w:val="24"/>
          <w:highlight w:val="none"/>
          <w:lang w:val="en-US" w:eastAsia="zh-CN"/>
        </w:rPr>
        <w:t>最高限价：75元/人/天。</w:t>
      </w:r>
    </w:p>
    <w:p w14:paraId="00E8E871">
      <w:pPr>
        <w:keepNext w:val="0"/>
        <w:keepLines w:val="0"/>
        <w:pageBreakBefore w:val="0"/>
        <w:tabs>
          <w:tab w:val="left" w:pos="0"/>
          <w:tab w:val="left" w:pos="993"/>
        </w:tabs>
        <w:wordWrap/>
        <w:overflowPunct/>
        <w:topLinePunct w:val="0"/>
        <w:bidi w:val="0"/>
        <w:spacing w:line="400" w:lineRule="exact"/>
        <w:textAlignment w:val="baseline"/>
        <w:rPr>
          <w:rFonts w:hint="eastAsia" w:ascii="仿宋" w:hAnsi="仿宋" w:eastAsia="仿宋" w:cs="仿宋"/>
          <w:color w:val="5B9BD5" w:themeColor="accent1"/>
          <w:sz w:val="24"/>
          <w:szCs w:val="24"/>
          <w:highlight w:val="none"/>
          <w:lang w:val="en-US" w:eastAsia="zh-CN"/>
        </w:rPr>
      </w:pPr>
      <w:r>
        <w:rPr>
          <w:rFonts w:hint="eastAsia" w:ascii="仿宋" w:hAnsi="仿宋" w:eastAsia="仿宋" w:cs="仿宋"/>
          <w:color w:val="5B9BD5" w:themeColor="accent1"/>
          <w:sz w:val="24"/>
          <w:szCs w:val="24"/>
          <w:highlight w:val="none"/>
          <w:lang w:val="en-US" w:eastAsia="zh-CN"/>
        </w:rPr>
        <w:t>②2026年职</w:t>
      </w:r>
      <w:r>
        <w:rPr>
          <w:rFonts w:hint="eastAsia" w:ascii="仿宋" w:hAnsi="仿宋" w:eastAsia="仿宋" w:cs="仿宋"/>
          <w:b w:val="0"/>
          <w:bCs w:val="0"/>
          <w:color w:val="5B9BD5" w:themeColor="accent1"/>
          <w:sz w:val="24"/>
          <w:szCs w:val="24"/>
          <w:highlight w:val="none"/>
          <w:lang w:val="en-US" w:eastAsia="zh-CN"/>
        </w:rPr>
        <w:t>工子女寒暑假托育托管服务</w:t>
      </w:r>
      <w:r>
        <w:rPr>
          <w:rFonts w:hint="eastAsia" w:ascii="仿宋" w:hAnsi="仿宋" w:eastAsia="仿宋" w:cs="仿宋"/>
          <w:color w:val="5B9BD5" w:themeColor="accent1"/>
          <w:sz w:val="24"/>
          <w:szCs w:val="24"/>
          <w:highlight w:val="none"/>
          <w:lang w:val="en-US" w:eastAsia="zh-CN"/>
        </w:rPr>
        <w:t>包2，为樊城区预算金额148185元，</w:t>
      </w:r>
    </w:p>
    <w:p w14:paraId="3E5612C6">
      <w:pPr>
        <w:keepNext w:val="0"/>
        <w:keepLines w:val="0"/>
        <w:pageBreakBefore w:val="0"/>
        <w:tabs>
          <w:tab w:val="left" w:pos="0"/>
          <w:tab w:val="left" w:pos="993"/>
        </w:tabs>
        <w:wordWrap/>
        <w:overflowPunct/>
        <w:topLinePunct w:val="0"/>
        <w:bidi w:val="0"/>
        <w:spacing w:line="400" w:lineRule="exact"/>
        <w:textAlignment w:val="baseline"/>
        <w:rPr>
          <w:rFonts w:hint="eastAsia" w:ascii="仿宋" w:hAnsi="仿宋" w:eastAsia="仿宋" w:cs="仿宋"/>
          <w:color w:val="5B9BD5" w:themeColor="accent1"/>
          <w:sz w:val="24"/>
          <w:szCs w:val="24"/>
          <w:highlight w:val="none"/>
          <w:lang w:val="en-US" w:eastAsia="zh-CN"/>
        </w:rPr>
      </w:pPr>
      <w:r>
        <w:rPr>
          <w:rFonts w:hint="eastAsia" w:ascii="仿宋" w:hAnsi="仿宋" w:eastAsia="仿宋" w:cs="仿宋"/>
          <w:color w:val="5B9BD5" w:themeColor="accent1"/>
          <w:sz w:val="24"/>
          <w:szCs w:val="24"/>
          <w:highlight w:val="none"/>
          <w:lang w:val="en-US" w:eastAsia="zh-CN"/>
        </w:rPr>
        <w:t>最高限价：89元/人/天。</w:t>
      </w:r>
    </w:p>
    <w:p w14:paraId="62612B42">
      <w:pPr>
        <w:keepNext w:val="0"/>
        <w:keepLines w:val="0"/>
        <w:pageBreakBefore w:val="0"/>
        <w:tabs>
          <w:tab w:val="left" w:pos="0"/>
          <w:tab w:val="left" w:pos="993"/>
        </w:tabs>
        <w:wordWrap/>
        <w:overflowPunct/>
        <w:topLinePunct w:val="0"/>
        <w:bidi w:val="0"/>
        <w:spacing w:line="400" w:lineRule="exact"/>
        <w:textAlignment w:val="baseline"/>
        <w:rPr>
          <w:rFonts w:hint="default" w:ascii="仿宋" w:hAnsi="仿宋" w:eastAsia="仿宋" w:cs="仿宋"/>
          <w:color w:val="5B9BD5" w:themeColor="accent1"/>
          <w:sz w:val="24"/>
          <w:szCs w:val="24"/>
          <w:highlight w:val="none"/>
          <w:lang w:val="en-US" w:eastAsia="zh-CN"/>
        </w:rPr>
      </w:pPr>
      <w:r>
        <w:rPr>
          <w:rFonts w:hint="eastAsia" w:ascii="仿宋" w:hAnsi="仿宋" w:eastAsia="仿宋" w:cs="仿宋"/>
          <w:color w:val="5B9BD5" w:themeColor="accent1"/>
          <w:sz w:val="24"/>
          <w:szCs w:val="24"/>
          <w:highlight w:val="none"/>
          <w:lang w:val="en-US" w:eastAsia="zh-CN"/>
        </w:rPr>
        <w:t>③2026年职</w:t>
      </w:r>
      <w:r>
        <w:rPr>
          <w:rFonts w:hint="eastAsia" w:ascii="仿宋" w:hAnsi="仿宋" w:eastAsia="仿宋" w:cs="仿宋"/>
          <w:b w:val="0"/>
          <w:bCs w:val="0"/>
          <w:color w:val="5B9BD5" w:themeColor="accent1"/>
          <w:sz w:val="24"/>
          <w:szCs w:val="24"/>
          <w:highlight w:val="none"/>
          <w:lang w:val="en-US" w:eastAsia="zh-CN"/>
        </w:rPr>
        <w:t>工子女寒暑假托育托管服务</w:t>
      </w:r>
      <w:r>
        <w:rPr>
          <w:rFonts w:hint="eastAsia" w:ascii="仿宋" w:hAnsi="仿宋" w:eastAsia="仿宋" w:cs="仿宋"/>
          <w:color w:val="5B9BD5" w:themeColor="accent1"/>
          <w:sz w:val="24"/>
          <w:szCs w:val="24"/>
          <w:highlight w:val="none"/>
          <w:lang w:val="en-US" w:eastAsia="zh-CN"/>
        </w:rPr>
        <w:t>包3，为东津新区预算金额150975元，最高限价：55元/人/天。</w:t>
      </w:r>
    </w:p>
    <w:p w14:paraId="389B2E4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5B9BD5" w:themeColor="accent1"/>
          <w:sz w:val="24"/>
          <w:szCs w:val="24"/>
          <w:highlight w:val="none"/>
          <w:lang w:val="en-US" w:eastAsia="zh-CN"/>
        </w:rPr>
      </w:pPr>
      <w:r>
        <w:rPr>
          <w:rFonts w:hint="eastAsia" w:ascii="仿宋" w:hAnsi="仿宋" w:eastAsia="仿宋" w:cs="仿宋"/>
          <w:color w:val="5B9BD5" w:themeColor="accent1"/>
          <w:sz w:val="24"/>
          <w:szCs w:val="24"/>
          <w:highlight w:val="none"/>
          <w:lang w:val="en-US" w:eastAsia="zh-CN"/>
        </w:rPr>
        <w:t>备注：共分为3个采购包，供应商可对所有标包进行报名、投标，但只允许中标一个标包，中标标包顺序为包1、包2、包3。</w:t>
      </w:r>
    </w:p>
    <w:p w14:paraId="1C49F7C6">
      <w:pPr>
        <w:keepNext w:val="0"/>
        <w:keepLines w:val="0"/>
        <w:pageBreakBefore w:val="0"/>
        <w:tabs>
          <w:tab w:val="left" w:pos="420"/>
          <w:tab w:val="left" w:pos="993"/>
        </w:tabs>
        <w:wordWrap/>
        <w:overflowPunct/>
        <w:topLinePunct w:val="0"/>
        <w:bidi w:val="0"/>
        <w:spacing w:line="400" w:lineRule="exact"/>
        <w:textAlignment w:val="baseline"/>
        <w:rPr>
          <w:rFonts w:hint="eastAsia" w:ascii="仿宋" w:hAnsi="仿宋" w:eastAsia="仿宋" w:cs="仿宋"/>
          <w:color w:val="5B9BD5" w:themeColor="accent1"/>
          <w:sz w:val="24"/>
          <w:szCs w:val="24"/>
          <w:highlight w:val="none"/>
        </w:rPr>
      </w:pPr>
      <w:r>
        <w:rPr>
          <w:rFonts w:hint="eastAsia" w:ascii="仿宋" w:hAnsi="仿宋" w:eastAsia="仿宋" w:cs="仿宋"/>
          <w:color w:val="5B9BD5" w:themeColor="accent1"/>
          <w:sz w:val="24"/>
          <w:szCs w:val="24"/>
          <w:highlight w:val="none"/>
        </w:rPr>
        <w:t>3.</w:t>
      </w:r>
      <w:r>
        <w:rPr>
          <w:rFonts w:hint="eastAsia" w:ascii="仿宋" w:hAnsi="仿宋" w:eastAsia="仿宋" w:cs="仿宋"/>
          <w:color w:val="5B9BD5" w:themeColor="accent1"/>
          <w:sz w:val="24"/>
          <w:szCs w:val="24"/>
          <w:highlight w:val="none"/>
          <w:lang w:val="en-US" w:eastAsia="zh-CN"/>
        </w:rPr>
        <w:t>项目服务</w:t>
      </w:r>
      <w:r>
        <w:rPr>
          <w:rFonts w:hint="eastAsia" w:ascii="仿宋" w:hAnsi="仿宋" w:eastAsia="仿宋" w:cs="仿宋"/>
          <w:color w:val="5B9BD5" w:themeColor="accent1"/>
          <w:sz w:val="24"/>
          <w:szCs w:val="24"/>
          <w:highlight w:val="none"/>
        </w:rPr>
        <w:t>地点：襄阳市中心医院指定地点</w:t>
      </w:r>
    </w:p>
    <w:p w14:paraId="435C555E">
      <w:pPr>
        <w:keepNext w:val="0"/>
        <w:keepLines w:val="0"/>
        <w:pageBreakBefore w:val="0"/>
        <w:tabs>
          <w:tab w:val="left" w:pos="420"/>
          <w:tab w:val="left" w:pos="993"/>
        </w:tabs>
        <w:wordWrap/>
        <w:overflowPunct/>
        <w:topLinePunct w:val="0"/>
        <w:bidi w:val="0"/>
        <w:spacing w:line="400" w:lineRule="exact"/>
        <w:textAlignment w:val="baseline"/>
        <w:rPr>
          <w:rFonts w:hint="eastAsia" w:ascii="仿宋" w:hAnsi="仿宋" w:eastAsia="仿宋" w:cs="仿宋"/>
          <w:color w:val="5B9BD5" w:themeColor="accent1"/>
          <w:sz w:val="24"/>
          <w:szCs w:val="24"/>
          <w:highlight w:val="none"/>
          <w:lang w:eastAsia="zh-CN"/>
        </w:rPr>
      </w:pPr>
      <w:r>
        <w:rPr>
          <w:rFonts w:hint="eastAsia" w:ascii="仿宋" w:hAnsi="仿宋" w:eastAsia="仿宋" w:cs="仿宋"/>
          <w:color w:val="5B9BD5" w:themeColor="accent1"/>
          <w:sz w:val="24"/>
          <w:szCs w:val="24"/>
          <w:highlight w:val="none"/>
        </w:rPr>
        <w:t>4.服务方式：</w:t>
      </w:r>
      <w:r>
        <w:rPr>
          <w:rFonts w:hint="eastAsia" w:ascii="仿宋" w:hAnsi="仿宋" w:eastAsia="仿宋" w:cs="仿宋"/>
          <w:b w:val="0"/>
          <w:bCs w:val="0"/>
          <w:color w:val="5B9BD5" w:themeColor="accent1"/>
          <w:sz w:val="24"/>
          <w:szCs w:val="24"/>
          <w:highlight w:val="none"/>
          <w:lang w:eastAsia="zh-CN"/>
        </w:rPr>
        <w:t>竞争性磋商</w:t>
      </w:r>
    </w:p>
    <w:p w14:paraId="54E17DB4">
      <w:pPr>
        <w:keepNext w:val="0"/>
        <w:keepLines w:val="0"/>
        <w:pageBreakBefore w:val="0"/>
        <w:tabs>
          <w:tab w:val="left" w:pos="420"/>
          <w:tab w:val="left" w:pos="993"/>
        </w:tabs>
        <w:wordWrap/>
        <w:overflowPunct/>
        <w:topLinePunct w:val="0"/>
        <w:bidi w:val="0"/>
        <w:spacing w:line="400" w:lineRule="exact"/>
        <w:textAlignment w:val="baseline"/>
        <w:rPr>
          <w:rFonts w:hint="eastAsia" w:ascii="仿宋" w:hAnsi="仿宋" w:eastAsia="仿宋" w:cs="仿宋"/>
          <w:color w:val="5B9BD5" w:themeColor="accent1"/>
          <w:sz w:val="24"/>
          <w:szCs w:val="24"/>
          <w:highlight w:val="none"/>
          <w:lang w:val="en-US" w:eastAsia="zh-CN"/>
        </w:rPr>
      </w:pPr>
      <w:r>
        <w:rPr>
          <w:rFonts w:hint="eastAsia" w:ascii="仿宋" w:hAnsi="仿宋" w:eastAsia="仿宋" w:cs="仿宋"/>
          <w:color w:val="5B9BD5" w:themeColor="accent1"/>
          <w:sz w:val="24"/>
          <w:szCs w:val="24"/>
          <w:highlight w:val="none"/>
        </w:rPr>
        <w:t>5.</w:t>
      </w:r>
      <w:r>
        <w:rPr>
          <w:rFonts w:hint="eastAsia" w:ascii="仿宋" w:hAnsi="仿宋" w:eastAsia="仿宋" w:cs="仿宋"/>
          <w:color w:val="5B9BD5" w:themeColor="accent1"/>
          <w:sz w:val="24"/>
          <w:szCs w:val="24"/>
          <w:highlight w:val="none"/>
          <w:lang w:val="en-US" w:eastAsia="zh-CN"/>
        </w:rPr>
        <w:t>服务期限</w:t>
      </w:r>
      <w:r>
        <w:rPr>
          <w:rFonts w:hint="eastAsia" w:ascii="仿宋" w:hAnsi="仿宋" w:eastAsia="仿宋" w:cs="仿宋"/>
          <w:color w:val="5B9BD5" w:themeColor="accent1"/>
          <w:sz w:val="24"/>
          <w:szCs w:val="24"/>
          <w:highlight w:val="none"/>
        </w:rPr>
        <w:t>：</w:t>
      </w:r>
      <w:r>
        <w:rPr>
          <w:rFonts w:hint="eastAsia" w:ascii="仿宋" w:hAnsi="仿宋" w:eastAsia="仿宋" w:cs="仿宋"/>
          <w:color w:val="5B9BD5" w:themeColor="accent1"/>
          <w:sz w:val="24"/>
          <w:szCs w:val="24"/>
          <w:highlight w:val="none"/>
          <w:lang w:val="en-US" w:eastAsia="zh-CN"/>
        </w:rPr>
        <w:t xml:space="preserve">一年 </w:t>
      </w:r>
    </w:p>
    <w:p w14:paraId="479C080E">
      <w:pPr>
        <w:pStyle w:val="7"/>
        <w:keepNext w:val="0"/>
        <w:keepLines w:val="0"/>
        <w:pageBreakBefore w:val="0"/>
        <w:widowControl/>
        <w:numPr>
          <w:ilvl w:val="0"/>
          <w:numId w:val="0"/>
        </w:numPr>
        <w:suppressLineNumbers w:val="0"/>
        <w:wordWrap/>
        <w:overflowPunct/>
        <w:topLinePunct w:val="0"/>
        <w:bidi w:val="0"/>
        <w:spacing w:line="400" w:lineRule="exact"/>
        <w:ind w:right="0" w:rightChars="0"/>
        <w:rPr>
          <w:rFonts w:hint="default" w:ascii="仿宋" w:hAnsi="仿宋" w:eastAsia="仿宋" w:cs="仿宋"/>
          <w:color w:val="5B9BD5" w:themeColor="accent1"/>
          <w:sz w:val="24"/>
          <w:szCs w:val="24"/>
          <w:highlight w:val="none"/>
          <w:lang w:val="en-US" w:eastAsia="zh-CN"/>
        </w:rPr>
      </w:pPr>
      <w:r>
        <w:rPr>
          <w:rFonts w:hint="eastAsia" w:ascii="仿宋" w:hAnsi="仿宋" w:eastAsia="仿宋" w:cs="仿宋"/>
          <w:color w:val="5B9BD5" w:themeColor="accent1"/>
          <w:sz w:val="24"/>
          <w:szCs w:val="24"/>
          <w:highlight w:val="none"/>
        </w:rPr>
        <w:t>6.</w:t>
      </w:r>
      <w:r>
        <w:rPr>
          <w:rFonts w:hint="eastAsia" w:ascii="仿宋" w:hAnsi="仿宋" w:eastAsia="仿宋" w:cs="仿宋"/>
          <w:color w:val="5B9BD5" w:themeColor="accent1"/>
          <w:sz w:val="24"/>
          <w:szCs w:val="24"/>
          <w:highlight w:val="none"/>
          <w:lang w:val="en-US" w:eastAsia="zh-CN"/>
        </w:rPr>
        <w:t>响应时间</w:t>
      </w:r>
      <w:r>
        <w:rPr>
          <w:rFonts w:hint="eastAsia" w:ascii="仿宋" w:hAnsi="仿宋" w:eastAsia="仿宋" w:cs="仿宋"/>
          <w:color w:val="5B9BD5" w:themeColor="accent1"/>
          <w:sz w:val="24"/>
          <w:szCs w:val="24"/>
          <w:highlight w:val="none"/>
        </w:rPr>
        <w:t>：</w:t>
      </w:r>
      <w:r>
        <w:rPr>
          <w:rFonts w:hint="eastAsia" w:cs="仿宋"/>
          <w:color w:val="5B9BD5" w:themeColor="accent1"/>
          <w:sz w:val="24"/>
          <w:szCs w:val="24"/>
          <w:highlight w:val="none"/>
          <w:lang w:val="en-US" w:eastAsia="zh-CN"/>
        </w:rPr>
        <w:t>12小时内响应</w:t>
      </w:r>
    </w:p>
    <w:p w14:paraId="7F48134B">
      <w:pPr>
        <w:keepNext w:val="0"/>
        <w:keepLines w:val="0"/>
        <w:pageBreakBefore w:val="0"/>
        <w:tabs>
          <w:tab w:val="left" w:pos="420"/>
          <w:tab w:val="left" w:pos="993"/>
        </w:tabs>
        <w:wordWrap/>
        <w:overflowPunct/>
        <w:topLinePunct w:val="0"/>
        <w:bidi w:val="0"/>
        <w:spacing w:line="400" w:lineRule="exact"/>
        <w:textAlignment w:val="baseline"/>
        <w:rPr>
          <w:rFonts w:hint="default" w:ascii="仿宋" w:hAnsi="仿宋" w:eastAsia="仿宋" w:cs="仿宋"/>
          <w:color w:val="5B9BD5" w:themeColor="accent1"/>
          <w:sz w:val="24"/>
          <w:szCs w:val="24"/>
          <w:highlight w:val="none"/>
          <w:lang w:val="en-US" w:eastAsia="zh-CN"/>
        </w:rPr>
      </w:pPr>
      <w:r>
        <w:rPr>
          <w:rFonts w:hint="eastAsia" w:ascii="仿宋" w:hAnsi="仿宋" w:eastAsia="仿宋" w:cs="仿宋"/>
          <w:color w:val="5B9BD5" w:themeColor="accent1"/>
          <w:sz w:val="24"/>
          <w:szCs w:val="24"/>
          <w:highlight w:val="none"/>
        </w:rPr>
        <w:t>7.付款方式：</w:t>
      </w:r>
      <w:r>
        <w:rPr>
          <w:rFonts w:hint="eastAsia" w:ascii="仿宋" w:hAnsi="仿宋" w:eastAsia="仿宋" w:cs="仿宋"/>
          <w:color w:val="5B9BD5" w:themeColor="accent1"/>
          <w:sz w:val="24"/>
          <w:szCs w:val="24"/>
          <w:highlight w:val="none"/>
          <w:lang w:val="en-US" w:eastAsia="zh-CN"/>
        </w:rPr>
        <w:t>根据中标价格，</w:t>
      </w:r>
      <w:r>
        <w:rPr>
          <w:rStyle w:val="18"/>
          <w:rFonts w:hint="eastAsia" w:ascii="仿宋" w:hAnsi="仿宋" w:eastAsia="仿宋" w:cs="仿宋"/>
          <w:b w:val="0"/>
          <w:bCs/>
          <w:color w:val="5B9BD5" w:themeColor="accent1"/>
          <w:kern w:val="2"/>
          <w:sz w:val="24"/>
          <w:szCs w:val="24"/>
          <w:highlight w:val="none"/>
          <w:lang w:val="en-US" w:eastAsia="zh-CN" w:bidi="ar-SA"/>
        </w:rPr>
        <w:t>按实际报名人数据实结算，由医院与职工各承担50%托育托管费用。</w:t>
      </w:r>
      <w:r>
        <w:rPr>
          <w:rFonts w:hint="eastAsia" w:ascii="仿宋" w:hAnsi="仿宋" w:eastAsia="仿宋" w:cs="仿宋"/>
          <w:color w:val="5B9BD5" w:themeColor="accent1"/>
          <w:sz w:val="24"/>
          <w:szCs w:val="24"/>
          <w:highlight w:val="none"/>
          <w:lang w:val="en-US" w:eastAsia="zh-CN"/>
        </w:rPr>
        <w:t>（职工需在报名时先支付个人承担的50%费用；服务结束后，供应商提供相关结算资料经医院审核通过,再由医院支付剩余50%的费用。）</w:t>
      </w:r>
    </w:p>
    <w:p w14:paraId="3FC71C54">
      <w:pPr>
        <w:keepNext w:val="0"/>
        <w:keepLines w:val="0"/>
        <w:pageBreakBefore w:val="0"/>
        <w:tabs>
          <w:tab w:val="left" w:pos="420"/>
          <w:tab w:val="left" w:pos="993"/>
        </w:tabs>
        <w:wordWrap/>
        <w:overflowPunct/>
        <w:topLinePunct w:val="0"/>
        <w:bidi w:val="0"/>
        <w:spacing w:line="400" w:lineRule="exact"/>
        <w:textAlignment w:val="baseline"/>
        <w:rPr>
          <w:rFonts w:hint="eastAsia" w:ascii="仿宋" w:hAnsi="仿宋" w:eastAsia="仿宋" w:cs="仿宋"/>
          <w:color w:val="5B9BD5" w:themeColor="accent1"/>
          <w:sz w:val="24"/>
          <w:szCs w:val="24"/>
          <w:highlight w:val="none"/>
        </w:rPr>
      </w:pPr>
      <w:r>
        <w:rPr>
          <w:rFonts w:hint="eastAsia" w:ascii="仿宋" w:hAnsi="仿宋" w:eastAsia="仿宋" w:cs="仿宋"/>
          <w:color w:val="5B9BD5" w:themeColor="accent1"/>
          <w:sz w:val="24"/>
          <w:szCs w:val="24"/>
          <w:highlight w:val="none"/>
        </w:rPr>
        <w:t>8.付款方：襄阳市中心医院。</w:t>
      </w:r>
    </w:p>
    <w:p w14:paraId="0A98F55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6" w:lineRule="atLeast"/>
        <w:ind w:right="0" w:rightChars="0"/>
        <w:rPr>
          <w:rFonts w:hint="eastAsia" w:ascii="仿宋" w:hAnsi="仿宋" w:eastAsia="仿宋" w:cs="仿宋"/>
          <w:color w:val="5B9BD5" w:themeColor="accent1"/>
          <w:sz w:val="24"/>
          <w:szCs w:val="24"/>
          <w:highlight w:val="none"/>
        </w:rPr>
      </w:pPr>
      <w:r>
        <w:rPr>
          <w:rFonts w:hint="eastAsia" w:ascii="仿宋" w:hAnsi="仿宋" w:eastAsia="仿宋" w:cs="仿宋"/>
          <w:color w:val="5B9BD5" w:themeColor="accent1"/>
          <w:sz w:val="24"/>
          <w:szCs w:val="24"/>
          <w:highlight w:val="none"/>
        </w:rPr>
        <w:t>9.其他：</w:t>
      </w:r>
    </w:p>
    <w:p w14:paraId="38A0F5F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6" w:lineRule="atLeast"/>
        <w:ind w:right="0" w:rightChars="0"/>
        <w:rPr>
          <w:rFonts w:hint="eastAsia" w:ascii="仿宋" w:hAnsi="仿宋" w:eastAsia="仿宋" w:cs="仿宋"/>
          <w:color w:val="5B9BD5" w:themeColor="accent1"/>
          <w:sz w:val="24"/>
          <w:szCs w:val="24"/>
          <w:highlight w:val="none"/>
        </w:rPr>
      </w:pPr>
      <w:r>
        <w:rPr>
          <w:rFonts w:hint="eastAsia" w:ascii="仿宋" w:hAnsi="仿宋" w:eastAsia="仿宋" w:cs="仿宋"/>
          <w:color w:val="5B9BD5" w:themeColor="accent1"/>
          <w:sz w:val="24"/>
          <w:szCs w:val="24"/>
          <w:highlight w:val="none"/>
          <w:lang w:eastAsia="zh-CN"/>
        </w:rPr>
        <w:t>（</w:t>
      </w:r>
      <w:r>
        <w:rPr>
          <w:rFonts w:hint="eastAsia" w:ascii="仿宋" w:hAnsi="仿宋" w:eastAsia="仿宋" w:cs="仿宋"/>
          <w:color w:val="5B9BD5" w:themeColor="accent1"/>
          <w:sz w:val="24"/>
          <w:szCs w:val="24"/>
          <w:highlight w:val="none"/>
          <w:lang w:val="en-US" w:eastAsia="zh-CN"/>
        </w:rPr>
        <w:t>1</w:t>
      </w:r>
      <w:r>
        <w:rPr>
          <w:rFonts w:hint="eastAsia" w:ascii="仿宋" w:hAnsi="仿宋" w:eastAsia="仿宋" w:cs="仿宋"/>
          <w:color w:val="5B9BD5" w:themeColor="accent1"/>
          <w:sz w:val="24"/>
          <w:szCs w:val="24"/>
          <w:highlight w:val="none"/>
          <w:lang w:eastAsia="zh-CN"/>
        </w:rPr>
        <w:t>）</w:t>
      </w:r>
      <w:r>
        <w:rPr>
          <w:rFonts w:hint="eastAsia" w:ascii="仿宋" w:hAnsi="仿宋" w:eastAsia="仿宋" w:cs="仿宋"/>
          <w:color w:val="5B9BD5" w:themeColor="accent1"/>
          <w:sz w:val="24"/>
          <w:szCs w:val="24"/>
          <w:highlight w:val="none"/>
          <w:lang w:val="en-US" w:eastAsia="zh-CN"/>
        </w:rPr>
        <w:t>服务期满后，经考核评定为合格的，可续签服务期限一年，续签最多不超过两次。</w:t>
      </w:r>
    </w:p>
    <w:p w14:paraId="40F668A5">
      <w:pPr>
        <w:tabs>
          <w:tab w:val="left" w:pos="0"/>
        </w:tabs>
        <w:spacing w:before="120" w:after="120" w:line="400" w:lineRule="exact"/>
        <w:rPr>
          <w:rFonts w:hint="eastAsia" w:ascii="仿宋" w:hAnsi="仿宋" w:eastAsia="仿宋" w:cs="仿宋"/>
          <w:b w:val="0"/>
          <w:bCs/>
          <w:sz w:val="24"/>
          <w:szCs w:val="24"/>
          <w:highlight w:val="none"/>
        </w:rPr>
      </w:pPr>
    </w:p>
    <w:p w14:paraId="1B1AD216">
      <w:pPr>
        <w:tabs>
          <w:tab w:val="left" w:pos="0"/>
        </w:tabs>
        <w:spacing w:before="120" w:after="120" w:line="400" w:lineRule="exact"/>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注：以上内容均为商务部分的实质性内容，供应商须完全响应，任何一条不响应将作为无效响应处理。</w:t>
      </w:r>
    </w:p>
    <w:p w14:paraId="44F664FC">
      <w:pPr>
        <w:widowControl/>
        <w:jc w:val="left"/>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br w:type="page"/>
      </w:r>
    </w:p>
    <w:p w14:paraId="7E2FBDBF">
      <w:pPr>
        <w:spacing w:line="360" w:lineRule="auto"/>
        <w:outlineLvl w:val="1"/>
        <w:rPr>
          <w:rFonts w:hint="default" w:ascii="仿宋" w:hAnsi="仿宋" w:eastAsia="仿宋" w:cs="仿宋"/>
          <w:b/>
          <w:bCs w:val="0"/>
          <w:sz w:val="24"/>
          <w:szCs w:val="24"/>
          <w:highlight w:val="none"/>
          <w:lang w:val="en-US" w:eastAsia="zh-CN"/>
        </w:rPr>
      </w:pPr>
      <w:bookmarkStart w:id="2" w:name="_Toc119331376"/>
      <w:r>
        <w:rPr>
          <w:rFonts w:hint="eastAsia" w:ascii="仿宋" w:hAnsi="仿宋" w:eastAsia="仿宋" w:cs="仿宋"/>
          <w:b/>
          <w:bCs w:val="0"/>
          <w:sz w:val="24"/>
          <w:szCs w:val="24"/>
          <w:highlight w:val="none"/>
        </w:rPr>
        <w:t>二、</w:t>
      </w:r>
      <w:bookmarkEnd w:id="2"/>
      <w:r>
        <w:rPr>
          <w:rFonts w:hint="eastAsia" w:ascii="仿宋" w:hAnsi="仿宋" w:eastAsia="仿宋" w:cs="仿宋"/>
          <w:b/>
          <w:bCs w:val="0"/>
          <w:sz w:val="24"/>
          <w:szCs w:val="24"/>
          <w:highlight w:val="none"/>
          <w:lang w:val="en-US" w:eastAsia="zh-CN"/>
        </w:rPr>
        <w:t>服务要求</w:t>
      </w:r>
    </w:p>
    <w:p w14:paraId="7E6D73E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仿宋" w:hAnsi="仿宋" w:eastAsia="仿宋" w:cs="仿宋"/>
          <w:color w:val="5B9BD5" w:themeColor="accent1"/>
          <w:sz w:val="24"/>
          <w:szCs w:val="24"/>
          <w:highlight w:val="none"/>
          <w:lang w:val="en-US" w:eastAsia="zh-CN"/>
        </w:rPr>
      </w:pPr>
      <w:r>
        <w:rPr>
          <w:rFonts w:hint="eastAsia" w:ascii="仿宋" w:hAnsi="仿宋" w:eastAsia="仿宋" w:cs="仿宋"/>
          <w:color w:val="5B9BD5" w:themeColor="accent1"/>
          <w:sz w:val="24"/>
          <w:szCs w:val="24"/>
          <w:highlight w:val="none"/>
          <w:lang w:val="en-US" w:eastAsia="zh-CN"/>
        </w:rPr>
        <w:t>（一）生活照料服务：提供早、中、晚三餐，外加2次点心，</w:t>
      </w:r>
      <w:r>
        <w:rPr>
          <w:rFonts w:hint="eastAsia" w:ascii="仿宋" w:hAnsi="仿宋" w:eastAsia="仿宋" w:cs="仿宋"/>
          <w:b w:val="0"/>
          <w:bCs w:val="0"/>
          <w:color w:val="5B9BD5" w:themeColor="accent1"/>
          <w:kern w:val="0"/>
          <w:sz w:val="24"/>
          <w:szCs w:val="24"/>
          <w:highlight w:val="none"/>
          <w:lang w:val="en-US" w:eastAsia="zh-CN" w:bidi="ar-SA"/>
        </w:rPr>
        <w:t>（其中三餐两点不低于25元标准）</w:t>
      </w:r>
      <w:r>
        <w:rPr>
          <w:rFonts w:hint="eastAsia" w:ascii="仿宋" w:hAnsi="仿宋" w:eastAsia="仿宋" w:cs="仿宋"/>
          <w:color w:val="5B9BD5" w:themeColor="accent1"/>
          <w:sz w:val="24"/>
          <w:szCs w:val="24"/>
          <w:highlight w:val="none"/>
          <w:lang w:val="en-US" w:eastAsia="zh-CN"/>
        </w:rPr>
        <w:t>配餐营养丰富，每周一提供每周一日三餐和点心的菜谱；定时监督洗手，引导儿童养成良好的卫生习惯和自理能力。</w:t>
      </w:r>
    </w:p>
    <w:p w14:paraId="75B101F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仿宋" w:hAnsi="仿宋" w:eastAsia="仿宋" w:cs="仿宋"/>
          <w:color w:val="5B9BD5" w:themeColor="accent1"/>
          <w:sz w:val="24"/>
          <w:szCs w:val="24"/>
          <w:highlight w:val="none"/>
          <w:lang w:val="en-US" w:eastAsia="zh-CN"/>
        </w:rPr>
      </w:pPr>
      <w:r>
        <w:rPr>
          <w:rFonts w:hint="eastAsia" w:ascii="仿宋" w:hAnsi="仿宋" w:eastAsia="仿宋" w:cs="仿宋"/>
          <w:color w:val="5B9BD5" w:themeColor="accent1"/>
          <w:sz w:val="24"/>
          <w:szCs w:val="24"/>
          <w:highlight w:val="none"/>
          <w:lang w:val="en-US" w:eastAsia="zh-CN"/>
        </w:rPr>
        <w:t>（二）分类教育服务：根据儿童的年龄和发展阶段，开展趣味和实效的学习活动，培养儿童兴趣爱好，促进不同年龄段儿童个性化全面发展。</w:t>
      </w:r>
    </w:p>
    <w:p w14:paraId="77CE9B8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5B9BD5" w:themeColor="accent1"/>
          <w:sz w:val="24"/>
          <w:szCs w:val="24"/>
          <w:highlight w:val="none"/>
        </w:rPr>
      </w:pPr>
      <w:r>
        <w:rPr>
          <w:rFonts w:hint="eastAsia" w:ascii="仿宋" w:hAnsi="仿宋" w:eastAsia="仿宋" w:cs="仿宋"/>
          <w:color w:val="5B9BD5" w:themeColor="accent1"/>
          <w:sz w:val="24"/>
          <w:szCs w:val="24"/>
          <w:highlight w:val="none"/>
          <w:lang w:eastAsia="zh-CN"/>
        </w:rPr>
        <w:t>（</w:t>
      </w:r>
      <w:r>
        <w:rPr>
          <w:rFonts w:hint="eastAsia" w:ascii="仿宋" w:hAnsi="仿宋" w:eastAsia="仿宋" w:cs="仿宋"/>
          <w:color w:val="5B9BD5" w:themeColor="accent1"/>
          <w:sz w:val="24"/>
          <w:szCs w:val="24"/>
          <w:highlight w:val="none"/>
          <w:lang w:val="en-US" w:eastAsia="zh-CN"/>
        </w:rPr>
        <w:t>三</w:t>
      </w:r>
      <w:r>
        <w:rPr>
          <w:rFonts w:hint="eastAsia" w:ascii="仿宋" w:hAnsi="仿宋" w:eastAsia="仿宋" w:cs="仿宋"/>
          <w:color w:val="5B9BD5" w:themeColor="accent1"/>
          <w:sz w:val="24"/>
          <w:szCs w:val="24"/>
          <w:highlight w:val="none"/>
          <w:lang w:eastAsia="zh-CN"/>
        </w:rPr>
        <w:t>）</w:t>
      </w:r>
      <w:r>
        <w:rPr>
          <w:rFonts w:hint="eastAsia" w:ascii="仿宋" w:hAnsi="仿宋" w:eastAsia="仿宋" w:cs="仿宋"/>
          <w:color w:val="5B9BD5" w:themeColor="accent1"/>
          <w:sz w:val="24"/>
          <w:szCs w:val="24"/>
          <w:highlight w:val="none"/>
        </w:rPr>
        <w:t>安全防护：确保园区设施安全，定期检查维护，制定完善的安全应急预案并组织演练。</w:t>
      </w:r>
    </w:p>
    <w:p w14:paraId="1A94102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5B9BD5" w:themeColor="accent1"/>
          <w:sz w:val="24"/>
          <w:szCs w:val="24"/>
          <w:highlight w:val="none"/>
        </w:rPr>
      </w:pPr>
      <w:r>
        <w:rPr>
          <w:rFonts w:hint="eastAsia" w:ascii="仿宋" w:hAnsi="仿宋" w:eastAsia="仿宋" w:cs="仿宋"/>
          <w:color w:val="5B9BD5" w:themeColor="accent1"/>
          <w:sz w:val="24"/>
          <w:szCs w:val="24"/>
          <w:highlight w:val="none"/>
          <w:lang w:eastAsia="zh-CN"/>
        </w:rPr>
        <w:t>（</w:t>
      </w:r>
      <w:r>
        <w:rPr>
          <w:rFonts w:hint="eastAsia" w:ascii="仿宋" w:hAnsi="仿宋" w:eastAsia="仿宋" w:cs="仿宋"/>
          <w:color w:val="5B9BD5" w:themeColor="accent1"/>
          <w:sz w:val="24"/>
          <w:szCs w:val="24"/>
          <w:highlight w:val="none"/>
          <w:lang w:val="en-US" w:eastAsia="zh-CN"/>
        </w:rPr>
        <w:t>四</w:t>
      </w:r>
      <w:r>
        <w:rPr>
          <w:rFonts w:hint="eastAsia" w:ascii="仿宋" w:hAnsi="仿宋" w:eastAsia="仿宋" w:cs="仿宋"/>
          <w:color w:val="5B9BD5" w:themeColor="accent1"/>
          <w:sz w:val="24"/>
          <w:szCs w:val="24"/>
          <w:highlight w:val="none"/>
          <w:lang w:eastAsia="zh-CN"/>
        </w:rPr>
        <w:t>）</w:t>
      </w:r>
      <w:r>
        <w:rPr>
          <w:rFonts w:hint="eastAsia" w:ascii="仿宋" w:hAnsi="仿宋" w:eastAsia="仿宋" w:cs="仿宋"/>
          <w:color w:val="5B9BD5" w:themeColor="accent1"/>
          <w:sz w:val="24"/>
          <w:szCs w:val="24"/>
          <w:highlight w:val="none"/>
        </w:rPr>
        <w:t>健康管理：做好孩子</w:t>
      </w:r>
      <w:r>
        <w:rPr>
          <w:rFonts w:hint="eastAsia" w:ascii="仿宋" w:hAnsi="仿宋" w:eastAsia="仿宋" w:cs="仿宋"/>
          <w:color w:val="5B9BD5" w:themeColor="accent1"/>
          <w:sz w:val="24"/>
          <w:szCs w:val="24"/>
          <w:highlight w:val="none"/>
          <w:lang w:val="en-US" w:eastAsia="zh-CN"/>
        </w:rPr>
        <w:t>每日晨检</w:t>
      </w:r>
      <w:r>
        <w:rPr>
          <w:rFonts w:hint="eastAsia" w:ascii="仿宋" w:hAnsi="仿宋" w:eastAsia="仿宋" w:cs="仿宋"/>
          <w:color w:val="5B9BD5" w:themeColor="accent1"/>
          <w:sz w:val="24"/>
          <w:szCs w:val="24"/>
          <w:highlight w:val="none"/>
        </w:rPr>
        <w:t>健康监测，及时处理孩子突发疾病情况。</w:t>
      </w:r>
    </w:p>
    <w:p w14:paraId="26B0CEE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5B9BD5" w:themeColor="accent1"/>
          <w:sz w:val="24"/>
          <w:szCs w:val="24"/>
          <w:highlight w:val="none"/>
        </w:rPr>
      </w:pPr>
      <w:r>
        <w:rPr>
          <w:rFonts w:hint="eastAsia" w:ascii="仿宋" w:hAnsi="仿宋" w:eastAsia="仿宋" w:cs="仿宋"/>
          <w:color w:val="5B9BD5" w:themeColor="accent1"/>
          <w:sz w:val="24"/>
          <w:szCs w:val="24"/>
          <w:highlight w:val="none"/>
          <w:lang w:eastAsia="zh-CN"/>
        </w:rPr>
        <w:t>（</w:t>
      </w:r>
      <w:r>
        <w:rPr>
          <w:rFonts w:hint="eastAsia" w:ascii="仿宋" w:hAnsi="仿宋" w:eastAsia="仿宋" w:cs="仿宋"/>
          <w:color w:val="5B9BD5" w:themeColor="accent1"/>
          <w:sz w:val="24"/>
          <w:szCs w:val="24"/>
          <w:highlight w:val="none"/>
          <w:lang w:val="en-US" w:eastAsia="zh-CN"/>
        </w:rPr>
        <w:t>五）</w:t>
      </w:r>
      <w:r>
        <w:rPr>
          <w:rFonts w:hint="eastAsia" w:ascii="仿宋" w:hAnsi="仿宋" w:eastAsia="仿宋" w:cs="仿宋"/>
          <w:color w:val="5B9BD5" w:themeColor="accent1"/>
          <w:sz w:val="24"/>
          <w:szCs w:val="24"/>
          <w:highlight w:val="none"/>
        </w:rPr>
        <w:t>实时监控覆盖：幼儿园内活动区域、教室、休息区等孩子日常活动场所要实现监控全覆盖，并为医院职工提供实时查看监控的权限，让家长能随时了解孩子动态。</w:t>
      </w:r>
    </w:p>
    <w:p w14:paraId="28C457C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5B9BD5" w:themeColor="accent1"/>
          <w:sz w:val="24"/>
          <w:szCs w:val="24"/>
          <w:highlight w:val="none"/>
        </w:rPr>
      </w:pPr>
      <w:r>
        <w:rPr>
          <w:rFonts w:hint="eastAsia" w:ascii="仿宋" w:hAnsi="仿宋" w:eastAsia="仿宋" w:cs="仿宋"/>
          <w:color w:val="5B9BD5" w:themeColor="accent1"/>
          <w:sz w:val="24"/>
          <w:szCs w:val="24"/>
          <w:highlight w:val="none"/>
          <w:lang w:eastAsia="zh-CN"/>
        </w:rPr>
        <w:t>（</w:t>
      </w:r>
      <w:r>
        <w:rPr>
          <w:rFonts w:hint="eastAsia" w:ascii="仿宋" w:hAnsi="仿宋" w:eastAsia="仿宋" w:cs="仿宋"/>
          <w:color w:val="5B9BD5" w:themeColor="accent1"/>
          <w:sz w:val="24"/>
          <w:szCs w:val="24"/>
          <w:highlight w:val="none"/>
          <w:lang w:val="en-US" w:eastAsia="zh-CN"/>
        </w:rPr>
        <w:t>六)人员</w:t>
      </w:r>
      <w:r>
        <w:rPr>
          <w:rFonts w:hint="eastAsia" w:ascii="仿宋" w:hAnsi="仿宋" w:eastAsia="仿宋" w:cs="仿宋"/>
          <w:color w:val="5B9BD5" w:themeColor="accent1"/>
          <w:sz w:val="24"/>
          <w:szCs w:val="24"/>
          <w:highlight w:val="none"/>
        </w:rPr>
        <w:t>配备：</w:t>
      </w:r>
      <w:r>
        <w:rPr>
          <w:rFonts w:hint="eastAsia" w:ascii="仿宋" w:hAnsi="仿宋" w:eastAsia="仿宋" w:cs="仿宋"/>
          <w:color w:val="5B9BD5" w:themeColor="accent1"/>
          <w:sz w:val="24"/>
          <w:szCs w:val="24"/>
          <w:highlight w:val="none"/>
          <w:lang w:val="en-US" w:eastAsia="zh-CN"/>
        </w:rPr>
        <w:t>应</w:t>
      </w:r>
      <w:r>
        <w:rPr>
          <w:rFonts w:hint="eastAsia" w:ascii="仿宋" w:hAnsi="仿宋" w:eastAsia="仿宋" w:cs="仿宋"/>
          <w:color w:val="5B9BD5" w:themeColor="accent1"/>
          <w:sz w:val="24"/>
          <w:szCs w:val="24"/>
          <w:highlight w:val="none"/>
        </w:rPr>
        <w:t>配备专职行政管理员</w:t>
      </w:r>
      <w:r>
        <w:rPr>
          <w:rFonts w:hint="eastAsia" w:ascii="仿宋" w:hAnsi="仿宋" w:eastAsia="仿宋" w:cs="仿宋"/>
          <w:color w:val="5B9BD5" w:themeColor="accent1"/>
          <w:sz w:val="24"/>
          <w:szCs w:val="24"/>
          <w:highlight w:val="none"/>
          <w:lang w:eastAsia="zh-CN"/>
        </w:rPr>
        <w:t>、</w:t>
      </w:r>
      <w:r>
        <w:rPr>
          <w:rFonts w:hint="eastAsia" w:ascii="仿宋" w:hAnsi="仿宋" w:eastAsia="仿宋" w:cs="仿宋"/>
          <w:color w:val="5B9BD5" w:themeColor="accent1"/>
          <w:sz w:val="24"/>
          <w:szCs w:val="24"/>
          <w:highlight w:val="none"/>
          <w:lang w:val="en-US" w:eastAsia="zh-CN"/>
        </w:rPr>
        <w:t>安保人员等</w:t>
      </w:r>
      <w:r>
        <w:rPr>
          <w:rFonts w:hint="eastAsia" w:ascii="仿宋" w:hAnsi="仿宋" w:eastAsia="仿宋" w:cs="仿宋"/>
          <w:color w:val="5B9BD5" w:themeColor="accent1"/>
          <w:sz w:val="24"/>
          <w:szCs w:val="24"/>
          <w:highlight w:val="none"/>
        </w:rPr>
        <w:t>，对幼儿园日常运营进行管理监督，保障服务工作顺利开展。</w:t>
      </w:r>
    </w:p>
    <w:p w14:paraId="2B8D49C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5B9BD5" w:themeColor="accent1"/>
          <w:sz w:val="24"/>
          <w:szCs w:val="24"/>
          <w:highlight w:val="none"/>
        </w:rPr>
      </w:pPr>
      <w:r>
        <w:rPr>
          <w:rFonts w:hint="eastAsia" w:ascii="仿宋" w:hAnsi="仿宋" w:eastAsia="仿宋" w:cs="仿宋"/>
          <w:color w:val="5B9BD5" w:themeColor="accent1"/>
          <w:sz w:val="24"/>
          <w:szCs w:val="24"/>
          <w:highlight w:val="none"/>
          <w:lang w:eastAsia="zh-CN"/>
        </w:rPr>
        <w:t>（</w:t>
      </w:r>
      <w:r>
        <w:rPr>
          <w:rFonts w:hint="eastAsia" w:ascii="仿宋" w:hAnsi="仿宋" w:eastAsia="仿宋" w:cs="仿宋"/>
          <w:color w:val="5B9BD5" w:themeColor="accent1"/>
          <w:sz w:val="24"/>
          <w:szCs w:val="24"/>
          <w:highlight w:val="none"/>
          <w:lang w:val="en-US" w:eastAsia="zh-CN"/>
        </w:rPr>
        <w:t>七)</w:t>
      </w:r>
      <w:r>
        <w:rPr>
          <w:rFonts w:hint="eastAsia" w:ascii="仿宋" w:hAnsi="仿宋" w:eastAsia="仿宋" w:cs="仿宋"/>
          <w:color w:val="5B9BD5" w:themeColor="accent1"/>
          <w:sz w:val="24"/>
          <w:szCs w:val="24"/>
          <w:highlight w:val="none"/>
        </w:rPr>
        <w:t>规范接送流程：制定严格的接送制度，接送孩子时需核对家长身份信息，防止冒领。对于他人代接的情况，要提前与职工确认并做好登记。</w:t>
      </w:r>
    </w:p>
    <w:p w14:paraId="37C9772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5B9BD5" w:themeColor="accent1"/>
          <w:sz w:val="24"/>
          <w:szCs w:val="24"/>
          <w:highlight w:val="none"/>
        </w:rPr>
      </w:pPr>
      <w:r>
        <w:rPr>
          <w:rFonts w:hint="eastAsia" w:ascii="仿宋" w:hAnsi="仿宋" w:eastAsia="仿宋" w:cs="仿宋"/>
          <w:color w:val="5B9BD5" w:themeColor="accent1"/>
          <w:sz w:val="24"/>
          <w:szCs w:val="24"/>
          <w:highlight w:val="none"/>
          <w:lang w:eastAsia="zh-CN"/>
        </w:rPr>
        <w:t>（</w:t>
      </w:r>
      <w:r>
        <w:rPr>
          <w:rFonts w:hint="eastAsia" w:ascii="仿宋" w:hAnsi="仿宋" w:eastAsia="仿宋" w:cs="仿宋"/>
          <w:color w:val="5B9BD5" w:themeColor="accent1"/>
          <w:sz w:val="24"/>
          <w:szCs w:val="24"/>
          <w:highlight w:val="none"/>
          <w:lang w:val="en-US" w:eastAsia="zh-CN"/>
        </w:rPr>
        <w:t>八)</w:t>
      </w:r>
      <w:r>
        <w:rPr>
          <w:rFonts w:hint="eastAsia" w:ascii="仿宋" w:hAnsi="仿宋" w:eastAsia="仿宋" w:cs="仿宋"/>
          <w:color w:val="5B9BD5" w:themeColor="accent1"/>
          <w:sz w:val="24"/>
          <w:szCs w:val="24"/>
          <w:highlight w:val="none"/>
        </w:rPr>
        <w:t>食材采购把控：严格把控食材采购渠道，选择正规供应商，确保食材新鲜、安全、无污染。建立食材采购台账，记录食材的来源、采购时间等信息，以便追溯。</w:t>
      </w:r>
    </w:p>
    <w:p w14:paraId="0470581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color w:val="5B9BD5" w:themeColor="accent1"/>
          <w:sz w:val="24"/>
          <w:szCs w:val="24"/>
          <w:highlight w:val="none"/>
        </w:rPr>
      </w:pPr>
      <w:r>
        <w:rPr>
          <w:rFonts w:hint="eastAsia" w:ascii="仿宋" w:hAnsi="仿宋" w:eastAsia="仿宋" w:cs="仿宋"/>
          <w:color w:val="5B9BD5" w:themeColor="accent1"/>
          <w:sz w:val="24"/>
          <w:szCs w:val="24"/>
          <w:highlight w:val="none"/>
          <w:lang w:eastAsia="zh-CN"/>
        </w:rPr>
        <w:t>（</w:t>
      </w:r>
      <w:r>
        <w:rPr>
          <w:rFonts w:hint="eastAsia" w:ascii="仿宋" w:hAnsi="仿宋" w:eastAsia="仿宋" w:cs="仿宋"/>
          <w:color w:val="5B9BD5" w:themeColor="accent1"/>
          <w:sz w:val="24"/>
          <w:szCs w:val="24"/>
          <w:highlight w:val="none"/>
          <w:lang w:val="en-US" w:eastAsia="zh-CN"/>
        </w:rPr>
        <w:t>九)</w:t>
      </w:r>
      <w:r>
        <w:rPr>
          <w:rFonts w:hint="eastAsia" w:ascii="仿宋" w:hAnsi="仿宋" w:eastAsia="仿宋" w:cs="仿宋"/>
          <w:color w:val="5B9BD5" w:themeColor="accent1"/>
          <w:sz w:val="24"/>
          <w:szCs w:val="24"/>
          <w:highlight w:val="none"/>
        </w:rPr>
        <w:t>餐饮卫生保障：厨房要保持清洁卫生，餐具要定期消毒。厨师在烹饪过程中要严格遵守食品安全操作规范，确保孩子饮食健康。</w:t>
      </w:r>
    </w:p>
    <w:p w14:paraId="2D9E9C00">
      <w:pPr>
        <w:pStyle w:val="3"/>
        <w:pageBreakBefore/>
        <w:numPr>
          <w:ilvl w:val="0"/>
          <w:numId w:val="1"/>
        </w:numPr>
        <w:ind w:firstLine="403"/>
        <w:jc w:val="center"/>
        <w:rPr>
          <w:rFonts w:hint="eastAsia" w:ascii="方正公文小标宋" w:hAnsi="方正公文小标宋" w:eastAsia="方正公文小标宋" w:cs="方正公文小标宋"/>
          <w:b w:val="0"/>
          <w:bCs/>
          <w:sz w:val="32"/>
          <w:szCs w:val="32"/>
          <w:highlight w:val="none"/>
        </w:rPr>
      </w:pPr>
      <w:r>
        <w:rPr>
          <w:rFonts w:hint="eastAsia" w:ascii="方正公文小标宋" w:hAnsi="方正公文小标宋" w:eastAsia="方正公文小标宋" w:cs="方正公文小标宋"/>
          <w:b w:val="0"/>
          <w:bCs/>
          <w:sz w:val="32"/>
          <w:szCs w:val="32"/>
          <w:highlight w:val="none"/>
        </w:rPr>
        <w:t>评标办法</w:t>
      </w:r>
    </w:p>
    <w:p w14:paraId="1A1AD543">
      <w:pPr>
        <w:numPr>
          <w:ilvl w:val="1"/>
          <w:numId w:val="1"/>
        </w:numPr>
        <w:spacing w:line="400" w:lineRule="exact"/>
        <w:jc w:val="left"/>
        <w:rPr>
          <w:rFonts w:hint="eastAsia" w:ascii="仿宋" w:hAnsi="仿宋" w:eastAsia="仿宋" w:cs="仿宋"/>
          <w:b/>
          <w:bCs/>
          <w:sz w:val="24"/>
          <w:szCs w:val="24"/>
          <w:highlight w:val="none"/>
        </w:rPr>
      </w:pPr>
      <w:bookmarkStart w:id="3" w:name="_Toc29038"/>
      <w:r>
        <w:rPr>
          <w:rFonts w:hint="eastAsia" w:ascii="仿宋" w:hAnsi="仿宋" w:eastAsia="仿宋" w:cs="仿宋"/>
          <w:b/>
          <w:bCs/>
          <w:sz w:val="24"/>
          <w:szCs w:val="24"/>
          <w:highlight w:val="none"/>
        </w:rPr>
        <w:t>初步评审</w:t>
      </w:r>
      <w:bookmarkEnd w:id="3"/>
    </w:p>
    <w:tbl>
      <w:tblPr>
        <w:tblStyle w:val="16"/>
        <w:tblW w:w="9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721"/>
        <w:gridCol w:w="6284"/>
      </w:tblGrid>
      <w:tr w14:paraId="7052C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0" w:type="dxa"/>
            <w:gridSpan w:val="2"/>
            <w:tcBorders>
              <w:top w:val="single" w:color="auto" w:sz="4" w:space="0"/>
              <w:left w:val="single" w:color="auto" w:sz="4" w:space="0"/>
              <w:right w:val="single" w:color="auto" w:sz="4" w:space="0"/>
            </w:tcBorders>
            <w:vAlign w:val="center"/>
          </w:tcPr>
          <w:p w14:paraId="1FB9C724">
            <w:pPr>
              <w:spacing w:line="32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审查内容</w:t>
            </w:r>
          </w:p>
        </w:tc>
        <w:tc>
          <w:tcPr>
            <w:tcW w:w="6284" w:type="dxa"/>
            <w:tcBorders>
              <w:left w:val="single" w:color="auto" w:sz="4" w:space="0"/>
            </w:tcBorders>
            <w:vAlign w:val="center"/>
          </w:tcPr>
          <w:p w14:paraId="3115ECF8">
            <w:pPr>
              <w:spacing w:line="32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评审因素</w:t>
            </w:r>
          </w:p>
        </w:tc>
      </w:tr>
      <w:tr w14:paraId="5FC08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restart"/>
            <w:tcBorders>
              <w:left w:val="single" w:color="auto" w:sz="4" w:space="0"/>
              <w:right w:val="single" w:color="auto" w:sz="4" w:space="0"/>
            </w:tcBorders>
            <w:vAlign w:val="center"/>
          </w:tcPr>
          <w:p w14:paraId="2984F0ED">
            <w:pPr>
              <w:spacing w:line="32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初步评审</w:t>
            </w:r>
          </w:p>
        </w:tc>
        <w:tc>
          <w:tcPr>
            <w:tcW w:w="2721" w:type="dxa"/>
            <w:tcBorders>
              <w:top w:val="single" w:color="auto" w:sz="4" w:space="0"/>
              <w:left w:val="single" w:color="auto" w:sz="4" w:space="0"/>
              <w:bottom w:val="single" w:color="auto" w:sz="4" w:space="0"/>
              <w:right w:val="single" w:color="auto" w:sz="4" w:space="0"/>
            </w:tcBorders>
            <w:vAlign w:val="center"/>
          </w:tcPr>
          <w:p w14:paraId="3AB95AC5">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具有独立承担民事责任的能力</w:t>
            </w:r>
          </w:p>
        </w:tc>
        <w:tc>
          <w:tcPr>
            <w:tcW w:w="6284" w:type="dxa"/>
            <w:tcBorders>
              <w:left w:val="single" w:color="auto" w:sz="4" w:space="0"/>
            </w:tcBorders>
            <w:vAlign w:val="center"/>
          </w:tcPr>
          <w:p w14:paraId="05A108A2">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法人或者其他组织的营业执照等证明文件，自然人的身份证明（供应商根据自身情况提供对应的证明材料）</w:t>
            </w:r>
          </w:p>
          <w:p w14:paraId="4F48CDE8">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1.法人</w:t>
            </w:r>
          </w:p>
          <w:p w14:paraId="5A53A599">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（1）</w:t>
            </w:r>
            <w:r>
              <w:rPr>
                <w:rFonts w:hint="eastAsia" w:ascii="仿宋" w:hAnsi="仿宋" w:eastAsia="仿宋" w:cs="仿宋"/>
                <w:sz w:val="24"/>
                <w:szCs w:val="24"/>
                <w:highlight w:val="none"/>
              </w:rPr>
              <w:t>企业法人（包括合伙企业）：提供市场监督管理部门注册的有效“企业法人营业执照”或“营业执照”；</w:t>
            </w:r>
          </w:p>
          <w:p w14:paraId="6C202E21">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（2）</w:t>
            </w:r>
            <w:r>
              <w:rPr>
                <w:rFonts w:hint="eastAsia" w:ascii="仿宋" w:hAnsi="仿宋" w:eastAsia="仿宋" w:cs="仿宋"/>
                <w:sz w:val="24"/>
                <w:szCs w:val="24"/>
                <w:highlight w:val="none"/>
              </w:rPr>
              <w:t>事业单位法人：提供有效的“事业单位法人证书”。</w:t>
            </w:r>
          </w:p>
          <w:p w14:paraId="2563A3DF">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2.其他组织</w:t>
            </w:r>
          </w:p>
          <w:p w14:paraId="1D534071">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（1）</w:t>
            </w:r>
            <w:r>
              <w:rPr>
                <w:rFonts w:hint="eastAsia" w:ascii="仿宋" w:hAnsi="仿宋" w:eastAsia="仿宋" w:cs="仿宋"/>
                <w:sz w:val="24"/>
                <w:szCs w:val="24"/>
                <w:highlight w:val="none"/>
              </w:rPr>
              <w:t>非企业专业服务机构：提供执业许可证等证明文件；</w:t>
            </w:r>
          </w:p>
          <w:p w14:paraId="2A964BD3">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（2）</w:t>
            </w:r>
            <w:r>
              <w:rPr>
                <w:rFonts w:hint="eastAsia" w:ascii="仿宋" w:hAnsi="仿宋" w:eastAsia="仿宋" w:cs="仿宋"/>
                <w:sz w:val="24"/>
                <w:szCs w:val="24"/>
                <w:highlight w:val="none"/>
              </w:rPr>
              <w:t>个体工商户：提供有效的“个体工商户营业执照”。</w:t>
            </w:r>
          </w:p>
          <w:p w14:paraId="2AFA7092">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3.自然人：提供有效的自然人身份证明</w:t>
            </w:r>
            <w:r>
              <w:rPr>
                <w:rFonts w:hint="eastAsia" w:ascii="仿宋" w:hAnsi="仿宋" w:eastAsia="仿宋" w:cs="仿宋"/>
                <w:sz w:val="24"/>
                <w:szCs w:val="24"/>
                <w:highlight w:val="none"/>
                <w:lang w:eastAsia="zh-CN"/>
              </w:rPr>
              <w:t>（仅限中国公民）。</w:t>
            </w:r>
          </w:p>
        </w:tc>
      </w:tr>
      <w:tr w14:paraId="35C3B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14:paraId="670423FC">
            <w:pPr>
              <w:spacing w:line="320" w:lineRule="exact"/>
              <w:rPr>
                <w:rFonts w:hint="eastAsia" w:ascii="仿宋" w:hAnsi="仿宋" w:eastAsia="仿宋" w:cs="仿宋"/>
                <w:sz w:val="24"/>
                <w:szCs w:val="24"/>
                <w:highlight w:val="none"/>
              </w:rPr>
            </w:pPr>
          </w:p>
        </w:tc>
        <w:tc>
          <w:tcPr>
            <w:tcW w:w="2721" w:type="dxa"/>
            <w:tcBorders>
              <w:top w:val="single" w:color="auto" w:sz="4" w:space="0"/>
              <w:left w:val="single" w:color="auto" w:sz="4" w:space="0"/>
              <w:bottom w:val="single" w:color="auto" w:sz="4" w:space="0"/>
              <w:right w:val="single" w:color="auto" w:sz="4" w:space="0"/>
            </w:tcBorders>
            <w:vAlign w:val="center"/>
          </w:tcPr>
          <w:p w14:paraId="56FC8D5E">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具有良好的商业信誉和健全的财务会计制度</w:t>
            </w:r>
          </w:p>
        </w:tc>
        <w:tc>
          <w:tcPr>
            <w:tcW w:w="6284" w:type="dxa"/>
            <w:tcBorders>
              <w:left w:val="single" w:color="auto" w:sz="4" w:space="0"/>
            </w:tcBorders>
            <w:vAlign w:val="center"/>
          </w:tcPr>
          <w:p w14:paraId="54896F22">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上一年度经审计的财务报告（包含“四表一附”，即资产负债表、利润表、现金流量表、所有者权益变动表及其附注）；或基本开户银行出具的资信证明文件；或专业担保机构对供应商进行资信审查后出具的投标担保函；</w:t>
            </w:r>
          </w:p>
          <w:p w14:paraId="14341335">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2.提供“供应商符合相关资格要求的承诺函”。</w:t>
            </w:r>
          </w:p>
          <w:p w14:paraId="09B5F9DB">
            <w:pPr>
              <w:spacing w:line="320" w:lineRule="exact"/>
              <w:rPr>
                <w:rFonts w:hint="eastAsia" w:ascii="仿宋" w:hAnsi="仿宋" w:eastAsia="仿宋" w:cs="仿宋"/>
                <w:color w:val="5B9BD5" w:themeColor="accent1"/>
                <w:sz w:val="24"/>
                <w:szCs w:val="24"/>
                <w:highlight w:val="none"/>
              </w:rPr>
            </w:pPr>
            <w:r>
              <w:rPr>
                <w:rFonts w:hint="eastAsia" w:ascii="仿宋" w:hAnsi="仿宋" w:eastAsia="仿宋" w:cs="仿宋"/>
                <w:b/>
                <w:bCs/>
                <w:sz w:val="24"/>
                <w:szCs w:val="24"/>
                <w:highlight w:val="none"/>
              </w:rPr>
              <w:t>注：以上要求满足任意一条即可</w:t>
            </w:r>
          </w:p>
        </w:tc>
      </w:tr>
      <w:tr w14:paraId="673A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14:paraId="2BD5BBDD">
            <w:pPr>
              <w:spacing w:line="320" w:lineRule="exact"/>
              <w:rPr>
                <w:rFonts w:hint="eastAsia" w:ascii="仿宋" w:hAnsi="仿宋" w:eastAsia="仿宋" w:cs="仿宋"/>
                <w:sz w:val="24"/>
                <w:szCs w:val="24"/>
                <w:highlight w:val="none"/>
              </w:rPr>
            </w:pPr>
          </w:p>
        </w:tc>
        <w:tc>
          <w:tcPr>
            <w:tcW w:w="2721" w:type="dxa"/>
            <w:tcBorders>
              <w:top w:val="single" w:color="auto" w:sz="4" w:space="0"/>
              <w:left w:val="single" w:color="auto" w:sz="4" w:space="0"/>
              <w:bottom w:val="single" w:color="auto" w:sz="4" w:space="0"/>
              <w:right w:val="single" w:color="auto" w:sz="4" w:space="0"/>
            </w:tcBorders>
            <w:vAlign w:val="center"/>
          </w:tcPr>
          <w:p w14:paraId="40FAE79A">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具有履行合同所必需的设备和专业技术能力</w:t>
            </w:r>
          </w:p>
        </w:tc>
        <w:tc>
          <w:tcPr>
            <w:tcW w:w="6284" w:type="dxa"/>
            <w:tcBorders>
              <w:left w:val="single" w:color="auto" w:sz="4" w:space="0"/>
            </w:tcBorders>
            <w:vAlign w:val="center"/>
          </w:tcPr>
          <w:p w14:paraId="0779086D">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1.提供具备足够数量的设施设备和技术人员的证明材料；</w:t>
            </w:r>
          </w:p>
          <w:p w14:paraId="31E606E9">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2.提供“供应商符合相关资格要求的承诺函”。</w:t>
            </w:r>
          </w:p>
          <w:p w14:paraId="6DEE9C71">
            <w:pPr>
              <w:spacing w:line="320" w:lineRule="exact"/>
              <w:rPr>
                <w:rFonts w:hint="eastAsia" w:ascii="仿宋" w:hAnsi="仿宋" w:eastAsia="仿宋" w:cs="仿宋"/>
                <w:sz w:val="24"/>
                <w:szCs w:val="24"/>
                <w:highlight w:val="none"/>
              </w:rPr>
            </w:pPr>
            <w:r>
              <w:rPr>
                <w:rFonts w:hint="eastAsia" w:ascii="仿宋" w:hAnsi="仿宋" w:eastAsia="仿宋" w:cs="仿宋"/>
                <w:b/>
                <w:bCs/>
                <w:sz w:val="24"/>
                <w:szCs w:val="24"/>
                <w:highlight w:val="none"/>
              </w:rPr>
              <w:t>注：以上要求满足任意一条即可</w:t>
            </w:r>
          </w:p>
        </w:tc>
      </w:tr>
      <w:tr w14:paraId="7D518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14:paraId="36E15061">
            <w:pPr>
              <w:spacing w:line="320" w:lineRule="exact"/>
              <w:rPr>
                <w:rFonts w:hint="eastAsia" w:ascii="仿宋" w:hAnsi="仿宋" w:eastAsia="仿宋" w:cs="仿宋"/>
                <w:sz w:val="24"/>
                <w:szCs w:val="24"/>
                <w:highlight w:val="none"/>
              </w:rPr>
            </w:pPr>
          </w:p>
        </w:tc>
        <w:tc>
          <w:tcPr>
            <w:tcW w:w="2721" w:type="dxa"/>
            <w:tcBorders>
              <w:top w:val="single" w:color="auto" w:sz="4" w:space="0"/>
              <w:left w:val="single" w:color="auto" w:sz="4" w:space="0"/>
              <w:bottom w:val="single" w:color="auto" w:sz="4" w:space="0"/>
              <w:right w:val="single" w:color="auto" w:sz="4" w:space="0"/>
            </w:tcBorders>
            <w:vAlign w:val="center"/>
          </w:tcPr>
          <w:p w14:paraId="536125BB">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有依法缴纳税收和社会保障资金的良好记录</w:t>
            </w:r>
          </w:p>
        </w:tc>
        <w:tc>
          <w:tcPr>
            <w:tcW w:w="6284" w:type="dxa"/>
            <w:tcBorders>
              <w:left w:val="single" w:color="auto" w:sz="4" w:space="0"/>
            </w:tcBorders>
            <w:vAlign w:val="center"/>
          </w:tcPr>
          <w:p w14:paraId="4B24DFD9">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1.供应商近六个月内任意一个月依法</w:t>
            </w:r>
            <w:r>
              <w:rPr>
                <w:rFonts w:hint="eastAsia" w:ascii="仿宋" w:hAnsi="仿宋" w:eastAsia="仿宋" w:cs="仿宋"/>
                <w:sz w:val="24"/>
                <w:szCs w:val="24"/>
                <w:highlight w:val="none"/>
                <w:lang w:eastAsia="zh-CN"/>
              </w:rPr>
              <w:t>缴纳</w:t>
            </w:r>
            <w:r>
              <w:rPr>
                <w:rFonts w:hint="eastAsia" w:ascii="仿宋" w:hAnsi="仿宋" w:eastAsia="仿宋" w:cs="仿宋"/>
                <w:sz w:val="24"/>
                <w:szCs w:val="24"/>
                <w:highlight w:val="none"/>
              </w:rPr>
              <w:t>税收的证明材料</w:t>
            </w:r>
            <w:r>
              <w:rPr>
                <w:rFonts w:hint="eastAsia" w:ascii="仿宋" w:hAnsi="仿宋" w:eastAsia="仿宋" w:cs="仿宋"/>
                <w:sz w:val="24"/>
                <w:szCs w:val="24"/>
                <w:highlight w:val="none"/>
                <w:lang w:eastAsia="zh-CN"/>
              </w:rPr>
              <w:t>，缴纳</w:t>
            </w:r>
            <w:r>
              <w:rPr>
                <w:rFonts w:hint="eastAsia" w:ascii="仿宋" w:hAnsi="仿宋" w:eastAsia="仿宋" w:cs="仿宋"/>
                <w:sz w:val="24"/>
                <w:szCs w:val="24"/>
                <w:highlight w:val="none"/>
              </w:rPr>
              <w:t>增值税和企业所得税的凭据（包括但不限于完税证、缴款书、银行代扣（代缴）转账凭证等</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如当月没有税额，则需提供当月纳税申报表</w:t>
            </w:r>
            <w:r>
              <w:rPr>
                <w:rFonts w:hint="eastAsia" w:ascii="仿宋" w:hAnsi="仿宋" w:eastAsia="仿宋" w:cs="仿宋"/>
                <w:sz w:val="24"/>
                <w:szCs w:val="24"/>
                <w:highlight w:val="none"/>
                <w:lang w:eastAsia="zh-CN"/>
              </w:rPr>
              <w:t>）。</w:t>
            </w:r>
          </w:p>
          <w:p w14:paraId="4A973418">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供应商近六个月内任意一个月依法</w:t>
            </w:r>
            <w:r>
              <w:rPr>
                <w:rFonts w:hint="eastAsia" w:ascii="仿宋" w:hAnsi="仿宋" w:eastAsia="仿宋" w:cs="仿宋"/>
                <w:sz w:val="24"/>
                <w:szCs w:val="24"/>
                <w:highlight w:val="none"/>
                <w:lang w:eastAsia="zh-CN"/>
              </w:rPr>
              <w:t>缴纳</w:t>
            </w:r>
            <w:r>
              <w:rPr>
                <w:rFonts w:hint="eastAsia" w:ascii="仿宋" w:hAnsi="仿宋" w:eastAsia="仿宋" w:cs="仿宋"/>
                <w:sz w:val="24"/>
                <w:szCs w:val="24"/>
                <w:highlight w:val="none"/>
              </w:rPr>
              <w:t>社会保障资金的证明材料</w:t>
            </w:r>
            <w:r>
              <w:rPr>
                <w:rFonts w:hint="eastAsia" w:ascii="仿宋" w:hAnsi="仿宋" w:eastAsia="仿宋" w:cs="仿宋"/>
                <w:sz w:val="24"/>
                <w:szCs w:val="24"/>
                <w:highlight w:val="none"/>
                <w:lang w:eastAsia="zh-CN"/>
              </w:rPr>
              <w:t>，缴纳社会保险</w:t>
            </w:r>
            <w:r>
              <w:rPr>
                <w:rFonts w:hint="eastAsia" w:ascii="仿宋" w:hAnsi="仿宋" w:eastAsia="仿宋" w:cs="仿宋"/>
                <w:sz w:val="24"/>
                <w:szCs w:val="24"/>
                <w:highlight w:val="none"/>
              </w:rPr>
              <w:t>的凭据（专用收据或社会保险</w:t>
            </w:r>
            <w:r>
              <w:rPr>
                <w:rFonts w:hint="eastAsia" w:ascii="仿宋" w:hAnsi="仿宋" w:eastAsia="仿宋" w:cs="仿宋"/>
                <w:sz w:val="24"/>
                <w:szCs w:val="24"/>
                <w:highlight w:val="none"/>
                <w:lang w:eastAsia="zh-CN"/>
              </w:rPr>
              <w:t>缴纳</w:t>
            </w:r>
            <w:r>
              <w:rPr>
                <w:rFonts w:hint="eastAsia" w:ascii="仿宋" w:hAnsi="仿宋" w:eastAsia="仿宋" w:cs="仿宋"/>
                <w:sz w:val="24"/>
                <w:szCs w:val="24"/>
                <w:highlight w:val="none"/>
              </w:rPr>
              <w:t>清单</w:t>
            </w:r>
            <w:r>
              <w:rPr>
                <w:rFonts w:hint="eastAsia" w:ascii="仿宋" w:hAnsi="仿宋" w:eastAsia="仿宋" w:cs="仿宋"/>
                <w:sz w:val="24"/>
                <w:szCs w:val="24"/>
                <w:highlight w:val="none"/>
                <w:lang w:eastAsia="zh-CN"/>
              </w:rPr>
              <w:t>）。</w:t>
            </w:r>
          </w:p>
          <w:p w14:paraId="0D54BFC3">
            <w:pPr>
              <w:spacing w:line="32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2.供应商为其他组织或自然人的，也需要按此项规定提供</w:t>
            </w:r>
            <w:r>
              <w:rPr>
                <w:rFonts w:hint="eastAsia" w:ascii="仿宋" w:hAnsi="仿宋" w:eastAsia="仿宋" w:cs="仿宋"/>
                <w:sz w:val="24"/>
                <w:szCs w:val="24"/>
                <w:highlight w:val="none"/>
                <w:lang w:eastAsia="zh-CN"/>
              </w:rPr>
              <w:t>缴纳</w:t>
            </w:r>
            <w:r>
              <w:rPr>
                <w:rFonts w:hint="eastAsia" w:ascii="仿宋" w:hAnsi="仿宋" w:eastAsia="仿宋" w:cs="仿宋"/>
                <w:sz w:val="24"/>
                <w:szCs w:val="24"/>
                <w:highlight w:val="none"/>
              </w:rPr>
              <w:t>税收的凭据和</w:t>
            </w:r>
            <w:r>
              <w:rPr>
                <w:rFonts w:hint="eastAsia" w:ascii="仿宋" w:hAnsi="仿宋" w:eastAsia="仿宋" w:cs="仿宋"/>
                <w:sz w:val="24"/>
                <w:szCs w:val="24"/>
                <w:highlight w:val="none"/>
                <w:lang w:eastAsia="zh-CN"/>
              </w:rPr>
              <w:t>缴纳社会保险</w:t>
            </w:r>
            <w:r>
              <w:rPr>
                <w:rFonts w:hint="eastAsia" w:ascii="仿宋" w:hAnsi="仿宋" w:eastAsia="仿宋" w:cs="仿宋"/>
                <w:sz w:val="24"/>
                <w:szCs w:val="24"/>
                <w:highlight w:val="none"/>
              </w:rPr>
              <w:t>的凭据</w:t>
            </w:r>
            <w:r>
              <w:rPr>
                <w:rFonts w:hint="eastAsia" w:ascii="仿宋" w:hAnsi="仿宋" w:eastAsia="仿宋" w:cs="仿宋"/>
                <w:sz w:val="24"/>
                <w:szCs w:val="24"/>
                <w:highlight w:val="none"/>
                <w:lang w:eastAsia="zh-CN"/>
              </w:rPr>
              <w:t>。</w:t>
            </w:r>
          </w:p>
          <w:p w14:paraId="1D3FD66A">
            <w:pPr>
              <w:spacing w:line="32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3.依法免税或不需要</w:t>
            </w:r>
            <w:r>
              <w:rPr>
                <w:rFonts w:hint="eastAsia" w:ascii="仿宋" w:hAnsi="仿宋" w:eastAsia="仿宋" w:cs="仿宋"/>
                <w:sz w:val="24"/>
                <w:szCs w:val="24"/>
                <w:highlight w:val="none"/>
                <w:lang w:eastAsia="zh-CN"/>
              </w:rPr>
              <w:t>缴纳</w:t>
            </w:r>
            <w:r>
              <w:rPr>
                <w:rFonts w:hint="eastAsia" w:ascii="仿宋" w:hAnsi="仿宋" w:eastAsia="仿宋" w:cs="仿宋"/>
                <w:sz w:val="24"/>
                <w:szCs w:val="24"/>
                <w:highlight w:val="none"/>
              </w:rPr>
              <w:t>社会保障资金的供应商，提供相应文件证明其依法免税</w:t>
            </w:r>
            <w:r>
              <w:rPr>
                <w:rFonts w:hint="eastAsia" w:ascii="仿宋" w:hAnsi="仿宋" w:eastAsia="仿宋" w:cs="仿宋"/>
                <w:sz w:val="24"/>
                <w:szCs w:val="24"/>
                <w:highlight w:val="none"/>
                <w:lang w:eastAsia="zh-CN"/>
              </w:rPr>
              <w:t>。</w:t>
            </w:r>
          </w:p>
          <w:p w14:paraId="4D52983E">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4.“供应商符合相关资格要求的承诺函”。</w:t>
            </w:r>
          </w:p>
          <w:p w14:paraId="0A82C1CD">
            <w:pPr>
              <w:spacing w:line="320" w:lineRule="exact"/>
              <w:rPr>
                <w:rFonts w:hint="eastAsia" w:ascii="仿宋" w:hAnsi="仿宋" w:eastAsia="仿宋" w:cs="仿宋"/>
                <w:color w:val="5B9BD5" w:themeColor="accent1"/>
                <w:sz w:val="24"/>
                <w:szCs w:val="24"/>
                <w:highlight w:val="none"/>
              </w:rPr>
            </w:pPr>
            <w:r>
              <w:rPr>
                <w:rFonts w:hint="eastAsia" w:ascii="仿宋" w:hAnsi="仿宋" w:eastAsia="仿宋" w:cs="仿宋"/>
                <w:b/>
                <w:bCs/>
                <w:sz w:val="24"/>
                <w:szCs w:val="24"/>
                <w:highlight w:val="none"/>
              </w:rPr>
              <w:t>注：以上要求满足任意一条即可</w:t>
            </w:r>
          </w:p>
        </w:tc>
      </w:tr>
      <w:tr w14:paraId="1F526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14:paraId="1FAA976D">
            <w:pPr>
              <w:spacing w:line="320" w:lineRule="exact"/>
              <w:rPr>
                <w:rFonts w:hint="eastAsia" w:ascii="仿宋" w:hAnsi="仿宋" w:eastAsia="仿宋" w:cs="仿宋"/>
                <w:sz w:val="24"/>
                <w:szCs w:val="24"/>
                <w:highlight w:val="none"/>
              </w:rPr>
            </w:pPr>
          </w:p>
        </w:tc>
        <w:tc>
          <w:tcPr>
            <w:tcW w:w="2721" w:type="dxa"/>
            <w:tcBorders>
              <w:top w:val="single" w:color="auto" w:sz="4" w:space="0"/>
              <w:left w:val="single" w:color="auto" w:sz="4" w:space="0"/>
              <w:bottom w:val="single" w:color="auto" w:sz="4" w:space="0"/>
              <w:right w:val="single" w:color="auto" w:sz="4" w:space="0"/>
            </w:tcBorders>
            <w:vAlign w:val="center"/>
          </w:tcPr>
          <w:p w14:paraId="2DB89DB3">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参加政府采购活动前三年内，在经营活动中没有重大违法记录</w:t>
            </w:r>
          </w:p>
        </w:tc>
        <w:tc>
          <w:tcPr>
            <w:tcW w:w="6284" w:type="dxa"/>
            <w:tcBorders>
              <w:left w:val="single" w:color="auto" w:sz="4" w:space="0"/>
            </w:tcBorders>
            <w:vAlign w:val="center"/>
          </w:tcPr>
          <w:p w14:paraId="6BF1E0E7">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提供“供应商符合相关资格要求的承诺函”</w:t>
            </w:r>
          </w:p>
        </w:tc>
      </w:tr>
      <w:tr w14:paraId="2F78A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14:paraId="52783344">
            <w:pPr>
              <w:spacing w:line="320" w:lineRule="exact"/>
              <w:rPr>
                <w:rFonts w:hint="eastAsia" w:ascii="仿宋" w:hAnsi="仿宋" w:eastAsia="仿宋" w:cs="仿宋"/>
                <w:sz w:val="24"/>
                <w:szCs w:val="24"/>
                <w:highlight w:val="none"/>
              </w:rPr>
            </w:pPr>
          </w:p>
        </w:tc>
        <w:tc>
          <w:tcPr>
            <w:tcW w:w="2721" w:type="dxa"/>
            <w:tcBorders>
              <w:top w:val="single" w:color="auto" w:sz="4" w:space="0"/>
              <w:left w:val="single" w:color="auto" w:sz="4" w:space="0"/>
              <w:bottom w:val="single" w:color="auto" w:sz="4" w:space="0"/>
              <w:right w:val="single" w:color="auto" w:sz="4" w:space="0"/>
            </w:tcBorders>
            <w:vAlign w:val="center"/>
          </w:tcPr>
          <w:p w14:paraId="2E376FAA">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法律、行政法规规定的其他条件</w:t>
            </w:r>
          </w:p>
        </w:tc>
        <w:tc>
          <w:tcPr>
            <w:tcW w:w="6284" w:type="dxa"/>
            <w:tcBorders>
              <w:left w:val="single" w:color="auto" w:sz="4" w:space="0"/>
            </w:tcBorders>
            <w:vAlign w:val="center"/>
          </w:tcPr>
          <w:p w14:paraId="2E27C475">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具备法律、行政法规规定的其他条件的证明材料（如有）</w:t>
            </w:r>
          </w:p>
        </w:tc>
      </w:tr>
      <w:tr w14:paraId="49CBC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14:paraId="0A72DA2E">
            <w:pPr>
              <w:spacing w:line="320" w:lineRule="exact"/>
              <w:rPr>
                <w:rFonts w:hint="eastAsia" w:ascii="仿宋" w:hAnsi="仿宋" w:eastAsia="仿宋" w:cs="仿宋"/>
                <w:sz w:val="24"/>
                <w:szCs w:val="24"/>
                <w:highlight w:val="none"/>
              </w:rPr>
            </w:pPr>
          </w:p>
        </w:tc>
        <w:tc>
          <w:tcPr>
            <w:tcW w:w="2721" w:type="dxa"/>
            <w:tcBorders>
              <w:top w:val="single" w:color="auto" w:sz="4" w:space="0"/>
              <w:left w:val="single" w:color="auto" w:sz="4" w:space="0"/>
              <w:bottom w:val="single" w:color="auto" w:sz="4" w:space="0"/>
              <w:right w:val="single" w:color="auto" w:sz="4" w:space="0"/>
            </w:tcBorders>
            <w:vAlign w:val="center"/>
          </w:tcPr>
          <w:p w14:paraId="3C2E0424">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禁止参加情况</w:t>
            </w:r>
          </w:p>
        </w:tc>
        <w:tc>
          <w:tcPr>
            <w:tcW w:w="6284" w:type="dxa"/>
            <w:tcBorders>
              <w:left w:val="single" w:color="auto" w:sz="4" w:space="0"/>
            </w:tcBorders>
            <w:vAlign w:val="center"/>
          </w:tcPr>
          <w:p w14:paraId="63558676">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（1）</w:t>
            </w:r>
            <w:r>
              <w:rPr>
                <w:rFonts w:hint="eastAsia" w:ascii="仿宋" w:hAnsi="仿宋" w:eastAsia="仿宋" w:cs="仿宋"/>
                <w:sz w:val="24"/>
                <w:szCs w:val="24"/>
                <w:highlight w:val="none"/>
              </w:rPr>
              <w:t>单位负责人为同一人或者存在直接控股、管理关系的不同投标人，不得参加本项目同一合同项下的政府采购活动。</w:t>
            </w:r>
          </w:p>
          <w:p w14:paraId="707E3019">
            <w:pPr>
              <w:spacing w:line="320" w:lineRule="exact"/>
              <w:rPr>
                <w:rFonts w:hint="eastAsia" w:ascii="仿宋" w:hAnsi="仿宋" w:eastAsia="仿宋" w:cs="仿宋"/>
                <w:color w:val="5B9BD5" w:themeColor="accent1"/>
                <w:sz w:val="24"/>
                <w:szCs w:val="24"/>
                <w:highlight w:val="none"/>
              </w:rPr>
            </w:pPr>
            <w:r>
              <w:rPr>
                <w:rFonts w:hint="eastAsia" w:ascii="仿宋" w:hAnsi="仿宋" w:eastAsia="仿宋" w:cs="仿宋"/>
                <w:sz w:val="24"/>
                <w:szCs w:val="24"/>
                <w:highlight w:val="none"/>
                <w:lang w:eastAsia="zh-CN"/>
              </w:rPr>
              <w:t>（2）</w:t>
            </w:r>
            <w:r>
              <w:rPr>
                <w:rFonts w:hint="eastAsia" w:ascii="仿宋" w:hAnsi="仿宋" w:eastAsia="仿宋" w:cs="仿宋"/>
                <w:sz w:val="24"/>
                <w:szCs w:val="24"/>
                <w:highlight w:val="none"/>
              </w:rPr>
              <w:t>为本采购项目提供整体设计、规范编制或者项目管理、监理、检测等服务的，不得再参加本项目的其他招标采购活动（提供承诺，见响应文件格式</w:t>
            </w:r>
            <w:r>
              <w:rPr>
                <w:rFonts w:hint="eastAsia" w:ascii="仿宋" w:hAnsi="仿宋" w:eastAsia="仿宋" w:cs="仿宋"/>
                <w:sz w:val="24"/>
                <w:szCs w:val="24"/>
                <w:highlight w:val="none"/>
                <w:lang w:eastAsia="zh-CN"/>
              </w:rPr>
              <w:t>）。</w:t>
            </w:r>
          </w:p>
        </w:tc>
      </w:tr>
      <w:tr w14:paraId="25739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14:paraId="3DB0534A">
            <w:pPr>
              <w:spacing w:line="320" w:lineRule="exact"/>
              <w:rPr>
                <w:rFonts w:hint="eastAsia" w:ascii="仿宋" w:hAnsi="仿宋" w:eastAsia="仿宋" w:cs="仿宋"/>
                <w:sz w:val="24"/>
                <w:szCs w:val="24"/>
                <w:highlight w:val="none"/>
              </w:rPr>
            </w:pPr>
          </w:p>
        </w:tc>
        <w:tc>
          <w:tcPr>
            <w:tcW w:w="2721" w:type="dxa"/>
            <w:tcBorders>
              <w:top w:val="single" w:color="auto" w:sz="4" w:space="0"/>
              <w:left w:val="single" w:color="auto" w:sz="4" w:space="0"/>
              <w:bottom w:val="single" w:color="auto" w:sz="4" w:space="0"/>
              <w:right w:val="single" w:color="auto" w:sz="4" w:space="0"/>
            </w:tcBorders>
            <w:vAlign w:val="center"/>
          </w:tcPr>
          <w:p w14:paraId="42A7DEBD">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主体信用记录</w:t>
            </w:r>
          </w:p>
        </w:tc>
        <w:tc>
          <w:tcPr>
            <w:tcW w:w="6284" w:type="dxa"/>
            <w:tcBorders>
              <w:left w:val="single" w:color="auto" w:sz="4" w:space="0"/>
            </w:tcBorders>
            <w:vAlign w:val="center"/>
          </w:tcPr>
          <w:p w14:paraId="7537476C">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本项目公告发布后，参加本次采购活动前，</w:t>
            </w:r>
            <w:r>
              <w:rPr>
                <w:rFonts w:hint="eastAsia" w:ascii="仿宋" w:hAnsi="仿宋" w:eastAsia="仿宋" w:cs="仿宋"/>
                <w:sz w:val="24"/>
                <w:szCs w:val="24"/>
                <w:highlight w:val="none"/>
                <w:lang w:eastAsia="zh-CN"/>
              </w:rPr>
              <w:t>通过“</w:t>
            </w:r>
            <w:r>
              <w:rPr>
                <w:rFonts w:hint="eastAsia" w:ascii="仿宋" w:hAnsi="仿宋" w:eastAsia="仿宋" w:cs="仿宋"/>
                <w:sz w:val="24"/>
                <w:szCs w:val="24"/>
                <w:highlight w:val="none"/>
              </w:rPr>
              <w:t>信用中国”网站（www.creditchina.gov.cn）或中国政府采购网（www.ccgp.gov.cn）查询，未被列入信用记录失信被执行人、重大税收违法案件当事人名单、政府采购严重违法失信行为记录名单</w:t>
            </w:r>
          </w:p>
        </w:tc>
      </w:tr>
      <w:tr w14:paraId="2D38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14:paraId="0BA0D992">
            <w:pPr>
              <w:spacing w:line="320" w:lineRule="exact"/>
              <w:rPr>
                <w:rFonts w:hint="eastAsia" w:ascii="仿宋" w:hAnsi="仿宋" w:eastAsia="仿宋" w:cs="仿宋"/>
                <w:sz w:val="24"/>
                <w:szCs w:val="24"/>
                <w:highlight w:val="none"/>
              </w:rPr>
            </w:pPr>
          </w:p>
        </w:tc>
        <w:tc>
          <w:tcPr>
            <w:tcW w:w="2721" w:type="dxa"/>
            <w:tcBorders>
              <w:top w:val="single" w:color="auto" w:sz="4" w:space="0"/>
              <w:left w:val="single" w:color="auto" w:sz="4" w:space="0"/>
              <w:bottom w:val="single" w:color="auto" w:sz="4" w:space="0"/>
              <w:right w:val="single" w:color="auto" w:sz="4" w:space="0"/>
            </w:tcBorders>
            <w:vAlign w:val="center"/>
          </w:tcPr>
          <w:p w14:paraId="03E509B7">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hr-HR"/>
              </w:rPr>
              <w:t>落实政府采购政策需满足的资格要求</w:t>
            </w:r>
          </w:p>
        </w:tc>
        <w:tc>
          <w:tcPr>
            <w:tcW w:w="6284" w:type="dxa"/>
            <w:tcBorders>
              <w:left w:val="single" w:color="auto" w:sz="4" w:space="0"/>
            </w:tcBorders>
            <w:vAlign w:val="center"/>
          </w:tcPr>
          <w:p w14:paraId="2D7F83F4">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hr-HR"/>
              </w:rPr>
              <w:t>采购文件注明是专门面向中小微企业的，供应商须出具《中小企业声明函》</w:t>
            </w:r>
          </w:p>
        </w:tc>
      </w:tr>
      <w:tr w14:paraId="72081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14:paraId="1FD16167">
            <w:pPr>
              <w:spacing w:line="320" w:lineRule="exact"/>
              <w:rPr>
                <w:rFonts w:hint="eastAsia" w:ascii="仿宋" w:hAnsi="仿宋" w:eastAsia="仿宋" w:cs="仿宋"/>
                <w:sz w:val="24"/>
                <w:szCs w:val="24"/>
                <w:highlight w:val="none"/>
              </w:rPr>
            </w:pPr>
          </w:p>
        </w:tc>
        <w:tc>
          <w:tcPr>
            <w:tcW w:w="2721" w:type="dxa"/>
            <w:tcBorders>
              <w:top w:val="single" w:color="auto" w:sz="4" w:space="0"/>
              <w:left w:val="single" w:color="auto" w:sz="4" w:space="0"/>
              <w:bottom w:val="single" w:color="auto" w:sz="4" w:space="0"/>
              <w:right w:val="single" w:color="auto" w:sz="4" w:space="0"/>
            </w:tcBorders>
            <w:vAlign w:val="center"/>
          </w:tcPr>
          <w:p w14:paraId="28292934">
            <w:pPr>
              <w:spacing w:line="32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特定资格条件</w:t>
            </w:r>
          </w:p>
        </w:tc>
        <w:tc>
          <w:tcPr>
            <w:tcW w:w="6284" w:type="dxa"/>
            <w:tcBorders>
              <w:left w:val="single" w:color="auto" w:sz="4" w:space="0"/>
            </w:tcBorders>
            <w:vAlign w:val="center"/>
          </w:tcPr>
          <w:p w14:paraId="395194E1">
            <w:pPr>
              <w:spacing w:line="320" w:lineRule="exact"/>
              <w:jc w:val="left"/>
              <w:rPr>
                <w:rFonts w:hint="eastAsia" w:ascii="仿宋" w:hAnsi="仿宋" w:eastAsia="仿宋" w:cs="仿宋"/>
                <w:sz w:val="24"/>
                <w:szCs w:val="24"/>
                <w:highlight w:val="none"/>
              </w:rPr>
            </w:pPr>
            <w:r>
              <w:rPr>
                <w:rFonts w:hint="eastAsia" w:ascii="仿宋" w:hAnsi="仿宋" w:eastAsia="仿宋" w:cs="仿宋"/>
                <w:color w:val="FF0000"/>
                <w:sz w:val="24"/>
                <w:szCs w:val="24"/>
                <w:highlight w:val="none"/>
              </w:rPr>
              <w:t>符合本文件第一章第二款第5条本项目特定资格要求</w:t>
            </w:r>
          </w:p>
        </w:tc>
      </w:tr>
      <w:tr w14:paraId="006D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14:paraId="3CE31817">
            <w:pPr>
              <w:spacing w:line="320" w:lineRule="exact"/>
              <w:rPr>
                <w:rFonts w:hint="eastAsia" w:ascii="仿宋" w:hAnsi="仿宋" w:eastAsia="仿宋" w:cs="仿宋"/>
                <w:sz w:val="24"/>
                <w:szCs w:val="24"/>
                <w:highlight w:val="none"/>
              </w:rPr>
            </w:pPr>
          </w:p>
        </w:tc>
        <w:tc>
          <w:tcPr>
            <w:tcW w:w="2721" w:type="dxa"/>
            <w:tcBorders>
              <w:top w:val="single" w:color="auto" w:sz="4" w:space="0"/>
              <w:left w:val="single" w:color="auto" w:sz="4" w:space="0"/>
              <w:bottom w:val="single" w:color="auto" w:sz="4" w:space="0"/>
              <w:right w:val="single" w:color="auto" w:sz="4" w:space="0"/>
            </w:tcBorders>
            <w:vAlign w:val="center"/>
          </w:tcPr>
          <w:p w14:paraId="25A29381">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签字盖章</w:t>
            </w:r>
          </w:p>
        </w:tc>
        <w:tc>
          <w:tcPr>
            <w:tcW w:w="6284" w:type="dxa"/>
            <w:tcBorders>
              <w:top w:val="single" w:color="auto" w:sz="4" w:space="0"/>
              <w:left w:val="single" w:color="auto" w:sz="4" w:space="0"/>
              <w:bottom w:val="single" w:color="auto" w:sz="4" w:space="0"/>
              <w:right w:val="single" w:color="auto" w:sz="4" w:space="0"/>
            </w:tcBorders>
            <w:vAlign w:val="center"/>
          </w:tcPr>
          <w:p w14:paraId="5D39DC3C">
            <w:pPr>
              <w:spacing w:line="320" w:lineRule="exact"/>
              <w:rPr>
                <w:rFonts w:hint="eastAsia" w:ascii="仿宋" w:hAnsi="仿宋" w:eastAsia="仿宋" w:cs="仿宋"/>
                <w:sz w:val="24"/>
                <w:szCs w:val="24"/>
                <w:highlight w:val="none"/>
              </w:rPr>
            </w:pPr>
            <w:r>
              <w:rPr>
                <w:rFonts w:hint="eastAsia" w:ascii="仿宋" w:hAnsi="仿宋" w:eastAsia="仿宋" w:cs="仿宋"/>
                <w:kern w:val="0"/>
                <w:sz w:val="24"/>
                <w:szCs w:val="24"/>
                <w:highlight w:val="none"/>
              </w:rPr>
              <w:t>有法定代表人或其委托代理人签字并加盖单位公章</w:t>
            </w:r>
          </w:p>
        </w:tc>
      </w:tr>
      <w:tr w14:paraId="5098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14:paraId="7F29E11C">
            <w:pPr>
              <w:spacing w:line="320" w:lineRule="exact"/>
              <w:rPr>
                <w:rFonts w:hint="eastAsia" w:ascii="仿宋" w:hAnsi="仿宋" w:eastAsia="仿宋" w:cs="仿宋"/>
                <w:sz w:val="24"/>
                <w:szCs w:val="24"/>
                <w:highlight w:val="none"/>
              </w:rPr>
            </w:pPr>
          </w:p>
        </w:tc>
        <w:tc>
          <w:tcPr>
            <w:tcW w:w="2721" w:type="dxa"/>
            <w:tcBorders>
              <w:top w:val="single" w:color="auto" w:sz="4" w:space="0"/>
              <w:left w:val="single" w:color="auto" w:sz="4" w:space="0"/>
              <w:bottom w:val="single" w:color="auto" w:sz="4" w:space="0"/>
              <w:right w:val="single" w:color="auto" w:sz="4" w:space="0"/>
            </w:tcBorders>
            <w:vAlign w:val="center"/>
          </w:tcPr>
          <w:p w14:paraId="35AB018A">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投标人身份证明文件</w:t>
            </w:r>
          </w:p>
        </w:tc>
        <w:tc>
          <w:tcPr>
            <w:tcW w:w="6284" w:type="dxa"/>
            <w:tcBorders>
              <w:top w:val="single" w:color="auto" w:sz="4" w:space="0"/>
              <w:left w:val="single" w:color="auto" w:sz="4" w:space="0"/>
              <w:bottom w:val="single" w:color="auto" w:sz="4" w:space="0"/>
              <w:right w:val="single" w:color="auto" w:sz="4" w:space="0"/>
            </w:tcBorders>
            <w:vAlign w:val="center"/>
          </w:tcPr>
          <w:p w14:paraId="32F5F32E">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具有法定代表人或其他组织或自然人等资格证明或法定代表人授权委托书</w:t>
            </w:r>
          </w:p>
        </w:tc>
      </w:tr>
      <w:tr w14:paraId="5C26E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14:paraId="4DA79C98">
            <w:pPr>
              <w:spacing w:line="320" w:lineRule="exact"/>
              <w:rPr>
                <w:rFonts w:hint="eastAsia" w:ascii="仿宋" w:hAnsi="仿宋" w:eastAsia="仿宋" w:cs="仿宋"/>
                <w:sz w:val="24"/>
                <w:szCs w:val="24"/>
                <w:highlight w:val="none"/>
              </w:rPr>
            </w:pPr>
          </w:p>
        </w:tc>
        <w:tc>
          <w:tcPr>
            <w:tcW w:w="2721" w:type="dxa"/>
            <w:tcBorders>
              <w:top w:val="single" w:color="auto" w:sz="4" w:space="0"/>
              <w:left w:val="single" w:color="auto" w:sz="4" w:space="0"/>
              <w:bottom w:val="single" w:color="auto" w:sz="4" w:space="0"/>
              <w:right w:val="single" w:color="auto" w:sz="4" w:space="0"/>
            </w:tcBorders>
            <w:vAlign w:val="center"/>
          </w:tcPr>
          <w:p w14:paraId="429B393D">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投标报价</w:t>
            </w:r>
          </w:p>
        </w:tc>
        <w:tc>
          <w:tcPr>
            <w:tcW w:w="6284" w:type="dxa"/>
            <w:tcBorders>
              <w:top w:val="single" w:color="auto" w:sz="4" w:space="0"/>
              <w:left w:val="single" w:color="auto" w:sz="4" w:space="0"/>
              <w:bottom w:val="single" w:color="auto" w:sz="4" w:space="0"/>
              <w:right w:val="single" w:color="auto" w:sz="4" w:space="0"/>
            </w:tcBorders>
            <w:vAlign w:val="center"/>
          </w:tcPr>
          <w:p w14:paraId="01539ECA">
            <w:pPr>
              <w:spacing w:line="320" w:lineRule="exact"/>
              <w:rPr>
                <w:rFonts w:hint="eastAsia" w:ascii="仿宋" w:hAnsi="仿宋" w:eastAsia="仿宋" w:cs="仿宋"/>
                <w:sz w:val="24"/>
                <w:szCs w:val="24"/>
                <w:highlight w:val="none"/>
              </w:rPr>
            </w:pPr>
            <w:r>
              <w:rPr>
                <w:rFonts w:hint="eastAsia" w:ascii="仿宋" w:hAnsi="仿宋" w:eastAsia="仿宋" w:cs="仿宋"/>
                <w:kern w:val="0"/>
                <w:sz w:val="24"/>
                <w:szCs w:val="24"/>
                <w:highlight w:val="none"/>
              </w:rPr>
              <w:t>每一种采购内容只有一个报价</w:t>
            </w:r>
            <w:r>
              <w:rPr>
                <w:rFonts w:hint="eastAsia" w:ascii="仿宋" w:hAnsi="仿宋" w:eastAsia="仿宋" w:cs="仿宋"/>
                <w:sz w:val="24"/>
                <w:szCs w:val="24"/>
                <w:highlight w:val="none"/>
              </w:rPr>
              <w:t>；</w:t>
            </w:r>
            <w:r>
              <w:rPr>
                <w:rFonts w:hint="eastAsia" w:ascii="仿宋" w:hAnsi="仿宋" w:eastAsia="仿宋" w:cs="仿宋"/>
                <w:kern w:val="0"/>
                <w:sz w:val="24"/>
                <w:szCs w:val="24"/>
                <w:highlight w:val="none"/>
              </w:rPr>
              <w:t>是否按照采购文件的报价要求进行报价，投标报价合理；</w:t>
            </w:r>
          </w:p>
        </w:tc>
      </w:tr>
      <w:tr w14:paraId="70C32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14:paraId="77679E15">
            <w:pPr>
              <w:spacing w:line="320" w:lineRule="exact"/>
              <w:rPr>
                <w:rFonts w:hint="eastAsia" w:ascii="仿宋" w:hAnsi="仿宋" w:eastAsia="仿宋" w:cs="仿宋"/>
                <w:sz w:val="24"/>
                <w:szCs w:val="24"/>
                <w:highlight w:val="none"/>
              </w:rPr>
            </w:pPr>
          </w:p>
        </w:tc>
        <w:tc>
          <w:tcPr>
            <w:tcW w:w="2721" w:type="dxa"/>
            <w:tcBorders>
              <w:top w:val="single" w:color="auto" w:sz="4" w:space="0"/>
              <w:left w:val="single" w:color="auto" w:sz="4" w:space="0"/>
              <w:bottom w:val="single" w:color="auto" w:sz="4" w:space="0"/>
              <w:right w:val="single" w:color="auto" w:sz="4" w:space="0"/>
            </w:tcBorders>
            <w:vAlign w:val="center"/>
          </w:tcPr>
          <w:p w14:paraId="3F1A46CF">
            <w:pPr>
              <w:spacing w:line="32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采购需求</w:t>
            </w:r>
          </w:p>
        </w:tc>
        <w:tc>
          <w:tcPr>
            <w:tcW w:w="6284" w:type="dxa"/>
            <w:tcBorders>
              <w:top w:val="single" w:color="auto" w:sz="4" w:space="0"/>
              <w:left w:val="single" w:color="auto" w:sz="4" w:space="0"/>
              <w:bottom w:val="single" w:color="auto" w:sz="4" w:space="0"/>
              <w:right w:val="single" w:color="auto" w:sz="4" w:space="0"/>
            </w:tcBorders>
            <w:vAlign w:val="center"/>
          </w:tcPr>
          <w:p w14:paraId="540ABE93">
            <w:pPr>
              <w:spacing w:line="320" w:lineRule="exact"/>
              <w:jc w:val="left"/>
              <w:rPr>
                <w:rFonts w:hint="eastAsia" w:ascii="仿宋" w:hAnsi="仿宋" w:eastAsia="仿宋" w:cs="仿宋"/>
                <w:sz w:val="24"/>
                <w:szCs w:val="24"/>
                <w:highlight w:val="none"/>
              </w:rPr>
            </w:pPr>
            <w:r>
              <w:rPr>
                <w:rFonts w:hint="eastAsia" w:ascii="仿宋" w:hAnsi="仿宋" w:eastAsia="仿宋" w:cs="仿宋"/>
                <w:color w:val="FF0000"/>
                <w:sz w:val="24"/>
                <w:szCs w:val="24"/>
                <w:highlight w:val="none"/>
                <w:lang w:val="en-US" w:eastAsia="zh-CN"/>
              </w:rPr>
              <w:t>★</w:t>
            </w:r>
            <w:r>
              <w:rPr>
                <w:rFonts w:hint="eastAsia" w:ascii="仿宋" w:hAnsi="仿宋" w:eastAsia="仿宋" w:cs="仿宋"/>
                <w:kern w:val="0"/>
                <w:sz w:val="24"/>
                <w:szCs w:val="24"/>
                <w:highlight w:val="none"/>
              </w:rPr>
              <w:t>号条款（如有）是否符合采购文件要求；是否实质性响应采购文件；</w:t>
            </w:r>
          </w:p>
        </w:tc>
      </w:tr>
      <w:tr w14:paraId="48005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14:paraId="28B99A6B">
            <w:pPr>
              <w:spacing w:line="320" w:lineRule="exact"/>
              <w:rPr>
                <w:rFonts w:hint="eastAsia" w:ascii="仿宋" w:hAnsi="仿宋" w:eastAsia="仿宋" w:cs="仿宋"/>
                <w:sz w:val="24"/>
                <w:szCs w:val="24"/>
                <w:highlight w:val="none"/>
              </w:rPr>
            </w:pPr>
          </w:p>
        </w:tc>
        <w:tc>
          <w:tcPr>
            <w:tcW w:w="2721" w:type="dxa"/>
            <w:tcBorders>
              <w:top w:val="single" w:color="auto" w:sz="4" w:space="0"/>
              <w:left w:val="single" w:color="auto" w:sz="4" w:space="0"/>
              <w:bottom w:val="single" w:color="auto" w:sz="4" w:space="0"/>
              <w:right w:val="single" w:color="auto" w:sz="4" w:space="0"/>
            </w:tcBorders>
            <w:vAlign w:val="center"/>
          </w:tcPr>
          <w:p w14:paraId="342BD71B">
            <w:pPr>
              <w:spacing w:line="32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其他要求</w:t>
            </w:r>
          </w:p>
        </w:tc>
        <w:tc>
          <w:tcPr>
            <w:tcW w:w="6284" w:type="dxa"/>
            <w:tcBorders>
              <w:top w:val="single" w:color="auto" w:sz="4" w:space="0"/>
              <w:left w:val="single" w:color="auto" w:sz="4" w:space="0"/>
              <w:bottom w:val="single" w:color="auto" w:sz="4" w:space="0"/>
              <w:right w:val="single" w:color="auto" w:sz="4" w:space="0"/>
            </w:tcBorders>
            <w:vAlign w:val="center"/>
          </w:tcPr>
          <w:p w14:paraId="1A5936E6">
            <w:pPr>
              <w:spacing w:line="32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符合</w:t>
            </w:r>
            <w:r>
              <w:rPr>
                <w:rFonts w:hint="eastAsia" w:ascii="仿宋" w:hAnsi="仿宋" w:eastAsia="仿宋" w:cs="仿宋"/>
                <w:sz w:val="24"/>
                <w:szCs w:val="24"/>
                <w:highlight w:val="none"/>
                <w:lang w:eastAsia="zh-CN"/>
              </w:rPr>
              <w:t>法律法规</w:t>
            </w:r>
            <w:r>
              <w:rPr>
                <w:rFonts w:hint="eastAsia" w:ascii="仿宋" w:hAnsi="仿宋" w:eastAsia="仿宋" w:cs="仿宋"/>
                <w:sz w:val="24"/>
                <w:szCs w:val="24"/>
                <w:highlight w:val="none"/>
              </w:rPr>
              <w:t>和采购文件中规定的其他实质性内容的</w:t>
            </w:r>
          </w:p>
        </w:tc>
      </w:tr>
    </w:tbl>
    <w:p w14:paraId="72CAA78D">
      <w:pP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395C23A5">
      <w:pPr>
        <w:numPr>
          <w:ilvl w:val="1"/>
          <w:numId w:val="1"/>
        </w:numPr>
        <w:jc w:val="left"/>
        <w:rPr>
          <w:rFonts w:hint="eastAsia" w:ascii="仿宋" w:hAnsi="仿宋" w:eastAsia="仿宋" w:cs="仿宋"/>
          <w:b/>
          <w:bCs/>
          <w:color w:val="0070C0"/>
          <w:sz w:val="24"/>
          <w:szCs w:val="24"/>
          <w:highlight w:val="none"/>
        </w:rPr>
      </w:pPr>
      <w:r>
        <w:rPr>
          <w:rFonts w:hint="eastAsia" w:ascii="仿宋" w:hAnsi="仿宋" w:eastAsia="仿宋" w:cs="仿宋"/>
          <w:b/>
          <w:bCs/>
          <w:color w:val="0070C0"/>
          <w:sz w:val="24"/>
          <w:szCs w:val="24"/>
          <w:highlight w:val="none"/>
        </w:rPr>
        <w:t>详细评分办法（详细评分表）</w:t>
      </w:r>
    </w:p>
    <w:tbl>
      <w:tblPr>
        <w:tblStyle w:val="16"/>
        <w:tblW w:w="9386" w:type="dxa"/>
        <w:jc w:val="center"/>
        <w:tblLayout w:type="fixed"/>
        <w:tblCellMar>
          <w:top w:w="0" w:type="dxa"/>
          <w:left w:w="108" w:type="dxa"/>
          <w:bottom w:w="0" w:type="dxa"/>
          <w:right w:w="108" w:type="dxa"/>
        </w:tblCellMar>
      </w:tblPr>
      <w:tblGrid>
        <w:gridCol w:w="470"/>
        <w:gridCol w:w="645"/>
        <w:gridCol w:w="1237"/>
        <w:gridCol w:w="709"/>
        <w:gridCol w:w="6325"/>
      </w:tblGrid>
      <w:tr w14:paraId="3225BB8C">
        <w:tblPrEx>
          <w:tblCellMar>
            <w:top w:w="0" w:type="dxa"/>
            <w:left w:w="108" w:type="dxa"/>
            <w:bottom w:w="0" w:type="dxa"/>
            <w:right w:w="108" w:type="dxa"/>
          </w:tblCellMar>
        </w:tblPrEx>
        <w:trPr>
          <w:trHeight w:val="270" w:hRule="atLeast"/>
          <w:jc w:val="center"/>
        </w:trPr>
        <w:tc>
          <w:tcPr>
            <w:tcW w:w="470" w:type="dxa"/>
            <w:tcBorders>
              <w:top w:val="single" w:color="auto" w:sz="4" w:space="0"/>
              <w:left w:val="single" w:color="auto" w:sz="4" w:space="0"/>
              <w:bottom w:val="single" w:color="auto" w:sz="4" w:space="0"/>
              <w:right w:val="single" w:color="auto" w:sz="4" w:space="0"/>
            </w:tcBorders>
          </w:tcPr>
          <w:p w14:paraId="00E852EA">
            <w:pPr>
              <w:widowControl/>
              <w:spacing w:line="360" w:lineRule="exact"/>
              <w:jc w:val="center"/>
              <w:rPr>
                <w:rFonts w:hint="eastAsia" w:ascii="仿宋" w:hAnsi="仿宋" w:eastAsia="仿宋" w:cs="仿宋"/>
                <w:bCs/>
                <w:color w:val="0070C0"/>
                <w:kern w:val="0"/>
                <w:sz w:val="24"/>
                <w:szCs w:val="24"/>
                <w:highlight w:val="none"/>
              </w:rPr>
            </w:pPr>
            <w:r>
              <w:rPr>
                <w:rFonts w:hint="eastAsia" w:ascii="仿宋" w:hAnsi="仿宋" w:eastAsia="仿宋" w:cs="仿宋"/>
                <w:bCs/>
                <w:color w:val="0070C0"/>
                <w:kern w:val="0"/>
                <w:sz w:val="24"/>
                <w:szCs w:val="24"/>
                <w:highlight w:val="none"/>
              </w:rPr>
              <w:t>内容</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14:paraId="539B5945">
            <w:pPr>
              <w:widowControl/>
              <w:spacing w:line="360" w:lineRule="exact"/>
              <w:jc w:val="center"/>
              <w:rPr>
                <w:rFonts w:hint="eastAsia" w:ascii="仿宋" w:hAnsi="仿宋" w:eastAsia="仿宋" w:cs="仿宋"/>
                <w:bCs/>
                <w:color w:val="0070C0"/>
                <w:kern w:val="0"/>
                <w:sz w:val="24"/>
                <w:szCs w:val="24"/>
                <w:highlight w:val="none"/>
              </w:rPr>
            </w:pPr>
            <w:r>
              <w:rPr>
                <w:rFonts w:hint="eastAsia" w:ascii="仿宋" w:hAnsi="仿宋" w:eastAsia="仿宋" w:cs="仿宋"/>
                <w:bCs/>
                <w:color w:val="0070C0"/>
                <w:kern w:val="0"/>
                <w:sz w:val="24"/>
                <w:szCs w:val="24"/>
                <w:highlight w:val="none"/>
              </w:rPr>
              <w:t>项目</w:t>
            </w:r>
          </w:p>
        </w:tc>
        <w:tc>
          <w:tcPr>
            <w:tcW w:w="1237" w:type="dxa"/>
            <w:tcBorders>
              <w:top w:val="single" w:color="auto" w:sz="4" w:space="0"/>
              <w:left w:val="nil"/>
              <w:bottom w:val="single" w:color="auto" w:sz="4" w:space="0"/>
              <w:right w:val="single" w:color="auto" w:sz="4" w:space="0"/>
            </w:tcBorders>
            <w:shd w:val="clear" w:color="auto" w:fill="auto"/>
            <w:vAlign w:val="center"/>
          </w:tcPr>
          <w:p w14:paraId="2E34BA84">
            <w:pPr>
              <w:widowControl/>
              <w:spacing w:line="360" w:lineRule="exact"/>
              <w:jc w:val="center"/>
              <w:rPr>
                <w:rFonts w:hint="eastAsia" w:ascii="仿宋" w:hAnsi="仿宋" w:eastAsia="仿宋" w:cs="仿宋"/>
                <w:bCs/>
                <w:color w:val="0070C0"/>
                <w:kern w:val="0"/>
                <w:sz w:val="24"/>
                <w:szCs w:val="24"/>
                <w:highlight w:val="none"/>
              </w:rPr>
            </w:pPr>
            <w:r>
              <w:rPr>
                <w:rFonts w:hint="eastAsia" w:ascii="仿宋" w:hAnsi="仿宋" w:eastAsia="仿宋" w:cs="仿宋"/>
                <w:bCs/>
                <w:color w:val="0070C0"/>
                <w:kern w:val="0"/>
                <w:sz w:val="24"/>
                <w:szCs w:val="24"/>
                <w:highlight w:val="none"/>
              </w:rPr>
              <w:t>评审因素</w:t>
            </w:r>
          </w:p>
        </w:tc>
        <w:tc>
          <w:tcPr>
            <w:tcW w:w="709" w:type="dxa"/>
            <w:tcBorders>
              <w:top w:val="single" w:color="auto" w:sz="4" w:space="0"/>
              <w:left w:val="nil"/>
              <w:bottom w:val="single" w:color="auto" w:sz="4" w:space="0"/>
              <w:right w:val="single" w:color="auto" w:sz="4" w:space="0"/>
            </w:tcBorders>
            <w:shd w:val="clear" w:color="auto" w:fill="auto"/>
            <w:vAlign w:val="center"/>
          </w:tcPr>
          <w:p w14:paraId="0075772C">
            <w:pPr>
              <w:widowControl/>
              <w:spacing w:line="360" w:lineRule="exact"/>
              <w:jc w:val="center"/>
              <w:rPr>
                <w:rFonts w:hint="eastAsia" w:ascii="仿宋" w:hAnsi="仿宋" w:eastAsia="仿宋" w:cs="仿宋"/>
                <w:bCs/>
                <w:color w:val="0070C0"/>
                <w:kern w:val="0"/>
                <w:sz w:val="24"/>
                <w:szCs w:val="24"/>
                <w:highlight w:val="none"/>
              </w:rPr>
            </w:pPr>
            <w:r>
              <w:rPr>
                <w:rFonts w:hint="eastAsia" w:ascii="仿宋" w:hAnsi="仿宋" w:eastAsia="仿宋" w:cs="仿宋"/>
                <w:bCs/>
                <w:color w:val="0070C0"/>
                <w:kern w:val="0"/>
                <w:sz w:val="24"/>
                <w:szCs w:val="24"/>
                <w:highlight w:val="none"/>
              </w:rPr>
              <w:t>分值</w:t>
            </w:r>
          </w:p>
        </w:tc>
        <w:tc>
          <w:tcPr>
            <w:tcW w:w="6325" w:type="dxa"/>
            <w:tcBorders>
              <w:top w:val="single" w:color="auto" w:sz="4" w:space="0"/>
              <w:left w:val="nil"/>
              <w:bottom w:val="single" w:color="auto" w:sz="4" w:space="0"/>
              <w:right w:val="single" w:color="auto" w:sz="4" w:space="0"/>
            </w:tcBorders>
            <w:shd w:val="clear" w:color="auto" w:fill="auto"/>
            <w:vAlign w:val="center"/>
          </w:tcPr>
          <w:p w14:paraId="73E9FE12">
            <w:pPr>
              <w:widowControl/>
              <w:spacing w:line="360" w:lineRule="exact"/>
              <w:jc w:val="center"/>
              <w:rPr>
                <w:rFonts w:hint="eastAsia" w:ascii="仿宋" w:hAnsi="仿宋" w:eastAsia="仿宋" w:cs="仿宋"/>
                <w:bCs/>
                <w:color w:val="0070C0"/>
                <w:kern w:val="0"/>
                <w:sz w:val="24"/>
                <w:szCs w:val="24"/>
                <w:highlight w:val="none"/>
              </w:rPr>
            </w:pPr>
            <w:r>
              <w:rPr>
                <w:rFonts w:hint="eastAsia" w:ascii="仿宋" w:hAnsi="仿宋" w:eastAsia="仿宋" w:cs="仿宋"/>
                <w:bCs/>
                <w:color w:val="0070C0"/>
                <w:kern w:val="0"/>
                <w:sz w:val="24"/>
                <w:szCs w:val="24"/>
                <w:highlight w:val="none"/>
              </w:rPr>
              <w:t>评审标准</w:t>
            </w:r>
          </w:p>
        </w:tc>
      </w:tr>
      <w:tr w14:paraId="5DF36D7E">
        <w:tblPrEx>
          <w:tblCellMar>
            <w:top w:w="0" w:type="dxa"/>
            <w:left w:w="108" w:type="dxa"/>
            <w:bottom w:w="0" w:type="dxa"/>
            <w:right w:w="108" w:type="dxa"/>
          </w:tblCellMar>
        </w:tblPrEx>
        <w:trPr>
          <w:trHeight w:val="766" w:hRule="atLeast"/>
          <w:jc w:val="center"/>
        </w:trPr>
        <w:tc>
          <w:tcPr>
            <w:tcW w:w="470" w:type="dxa"/>
            <w:vMerge w:val="restart"/>
            <w:tcBorders>
              <w:top w:val="nil"/>
              <w:left w:val="single" w:color="auto" w:sz="4" w:space="0"/>
              <w:right w:val="single" w:color="auto" w:sz="4" w:space="0"/>
            </w:tcBorders>
            <w:vAlign w:val="center"/>
          </w:tcPr>
          <w:p w14:paraId="5A2D060C">
            <w:pPr>
              <w:widowControl/>
              <w:spacing w:line="360" w:lineRule="exact"/>
              <w:jc w:val="center"/>
              <w:rPr>
                <w:rFonts w:hint="eastAsia" w:ascii="仿宋" w:hAnsi="仿宋" w:eastAsia="仿宋" w:cs="仿宋"/>
                <w:bCs/>
                <w:color w:val="0070C0"/>
                <w:kern w:val="0"/>
                <w:sz w:val="24"/>
                <w:szCs w:val="24"/>
                <w:highlight w:val="none"/>
              </w:rPr>
            </w:pPr>
            <w:r>
              <w:rPr>
                <w:rFonts w:hint="eastAsia" w:ascii="仿宋" w:hAnsi="仿宋" w:eastAsia="仿宋" w:cs="仿宋"/>
                <w:bCs/>
                <w:color w:val="0070C0"/>
                <w:kern w:val="0"/>
                <w:sz w:val="24"/>
                <w:szCs w:val="24"/>
                <w:highlight w:val="none"/>
              </w:rPr>
              <w:t>评分办法</w:t>
            </w:r>
          </w:p>
        </w:tc>
        <w:tc>
          <w:tcPr>
            <w:tcW w:w="645" w:type="dxa"/>
            <w:vMerge w:val="restart"/>
            <w:tcBorders>
              <w:top w:val="nil"/>
              <w:left w:val="single" w:color="auto" w:sz="4" w:space="0"/>
              <w:right w:val="single" w:color="auto" w:sz="4" w:space="0"/>
            </w:tcBorders>
            <w:shd w:val="clear" w:color="auto" w:fill="auto"/>
            <w:vAlign w:val="center"/>
          </w:tcPr>
          <w:p w14:paraId="77BC752A">
            <w:pPr>
              <w:widowControl/>
              <w:spacing w:line="360" w:lineRule="exact"/>
              <w:jc w:val="center"/>
              <w:rPr>
                <w:rFonts w:hint="eastAsia" w:ascii="仿宋" w:hAnsi="仿宋" w:eastAsia="仿宋" w:cs="仿宋"/>
                <w:bCs/>
                <w:color w:val="0070C0"/>
                <w:kern w:val="0"/>
                <w:sz w:val="24"/>
                <w:szCs w:val="24"/>
                <w:highlight w:val="none"/>
              </w:rPr>
            </w:pPr>
            <w:r>
              <w:rPr>
                <w:rFonts w:hint="eastAsia" w:ascii="仿宋" w:hAnsi="仿宋" w:eastAsia="仿宋" w:cs="仿宋"/>
                <w:bCs/>
                <w:color w:val="0070C0"/>
                <w:kern w:val="0"/>
                <w:sz w:val="24"/>
                <w:szCs w:val="24"/>
                <w:highlight w:val="none"/>
              </w:rPr>
              <w:t>商务评审</w:t>
            </w:r>
          </w:p>
        </w:tc>
        <w:tc>
          <w:tcPr>
            <w:tcW w:w="1237" w:type="dxa"/>
            <w:vMerge w:val="restart"/>
            <w:tcBorders>
              <w:top w:val="single" w:color="auto" w:sz="4" w:space="0"/>
              <w:left w:val="single" w:color="auto" w:sz="4" w:space="0"/>
              <w:right w:val="single" w:color="auto" w:sz="4" w:space="0"/>
            </w:tcBorders>
            <w:shd w:val="clear" w:color="auto" w:fill="auto"/>
            <w:vAlign w:val="center"/>
          </w:tcPr>
          <w:p w14:paraId="6C514359">
            <w:pPr>
              <w:widowControl/>
              <w:spacing w:line="360" w:lineRule="exact"/>
              <w:jc w:val="center"/>
              <w:rPr>
                <w:rFonts w:hint="eastAsia" w:ascii="宋体" w:hAnsi="宋体" w:eastAsia="宋体" w:cs="宋体"/>
                <w:bCs/>
                <w:color w:val="5B9BD5" w:themeColor="accent1"/>
                <w:spacing w:val="-6"/>
                <w:kern w:val="2"/>
                <w:sz w:val="21"/>
                <w:szCs w:val="21"/>
                <w:highlight w:val="none"/>
                <w:lang w:val="en-US" w:eastAsia="zh-CN" w:bidi="ar-SA"/>
              </w:rPr>
            </w:pPr>
          </w:p>
          <w:p w14:paraId="26F28E78">
            <w:pPr>
              <w:bidi w:val="0"/>
              <w:jc w:val="center"/>
              <w:rPr>
                <w:rFonts w:hint="default" w:asciiTheme="minorHAnsi" w:hAnsiTheme="minorHAnsi" w:eastAsiaTheme="minorEastAsia" w:cstheme="minorBidi"/>
                <w:kern w:val="2"/>
                <w:sz w:val="21"/>
                <w:szCs w:val="21"/>
                <w:lang w:val="en-US" w:eastAsia="zh-CN" w:bidi="ar-SA"/>
              </w:rPr>
            </w:pPr>
            <w:r>
              <w:rPr>
                <w:rFonts w:hint="eastAsia" w:ascii="宋体" w:hAnsi="宋体" w:eastAsia="宋体" w:cs="宋体"/>
                <w:color w:val="5B9BD5" w:themeColor="accent1"/>
                <w:kern w:val="2"/>
                <w:sz w:val="21"/>
                <w:szCs w:val="21"/>
                <w:lang w:val="en-US" w:eastAsia="zh-CN" w:bidi="ar-SA"/>
              </w:rPr>
              <w:t>团队要求</w:t>
            </w:r>
          </w:p>
        </w:tc>
        <w:tc>
          <w:tcPr>
            <w:tcW w:w="709" w:type="dxa"/>
            <w:tcBorders>
              <w:top w:val="nil"/>
              <w:left w:val="single" w:color="auto" w:sz="4" w:space="0"/>
              <w:bottom w:val="single" w:color="auto" w:sz="4" w:space="0"/>
              <w:right w:val="single" w:color="auto" w:sz="4" w:space="0"/>
            </w:tcBorders>
            <w:shd w:val="clear" w:color="auto" w:fill="auto"/>
            <w:vAlign w:val="center"/>
          </w:tcPr>
          <w:p w14:paraId="625B5C22">
            <w:pPr>
              <w:widowControl/>
              <w:spacing w:line="360" w:lineRule="exact"/>
              <w:jc w:val="center"/>
              <w:rPr>
                <w:rFonts w:hint="eastAsia" w:ascii="宋体" w:hAnsi="宋体" w:eastAsia="宋体" w:cs="宋体"/>
                <w:bCs/>
                <w:color w:val="5B9BD5" w:themeColor="accent1"/>
                <w:spacing w:val="-6"/>
                <w:kern w:val="2"/>
                <w:sz w:val="21"/>
                <w:szCs w:val="21"/>
                <w:highlight w:val="none"/>
                <w:lang w:val="en-US" w:eastAsia="zh-CN" w:bidi="ar-SA"/>
              </w:rPr>
            </w:pPr>
            <w:r>
              <w:rPr>
                <w:rFonts w:hint="eastAsia" w:ascii="宋体" w:hAnsi="宋体" w:eastAsia="宋体" w:cs="宋体"/>
                <w:bCs/>
                <w:color w:val="5B9BD5" w:themeColor="accent1"/>
                <w:spacing w:val="-6"/>
                <w:sz w:val="21"/>
                <w:szCs w:val="21"/>
                <w:highlight w:val="none"/>
                <w:lang w:val="en-US" w:eastAsia="zh-CN"/>
              </w:rPr>
              <w:t>5</w:t>
            </w:r>
          </w:p>
        </w:tc>
        <w:tc>
          <w:tcPr>
            <w:tcW w:w="6325" w:type="dxa"/>
            <w:tcBorders>
              <w:top w:val="nil"/>
              <w:left w:val="nil"/>
              <w:bottom w:val="single" w:color="auto" w:sz="4" w:space="0"/>
              <w:right w:val="single" w:color="auto" w:sz="4" w:space="0"/>
            </w:tcBorders>
            <w:shd w:val="clear" w:color="auto" w:fill="auto"/>
            <w:vAlign w:val="center"/>
          </w:tcPr>
          <w:p w14:paraId="5CD1D17E">
            <w:pPr>
              <w:numPr>
                <w:ilvl w:val="0"/>
                <w:numId w:val="0"/>
              </w:numPr>
              <w:jc w:val="both"/>
              <w:textAlignment w:val="baseline"/>
              <w:rPr>
                <w:rStyle w:val="27"/>
                <w:rFonts w:hint="eastAsia" w:ascii="宋体" w:hAnsi="宋体" w:eastAsia="宋体" w:cs="宋体"/>
                <w:b w:val="0"/>
                <w:bCs/>
                <w:color w:val="5B9BD5" w:themeColor="accent1"/>
                <w:kern w:val="2"/>
                <w:sz w:val="21"/>
                <w:szCs w:val="21"/>
                <w:highlight w:val="none"/>
                <w:lang w:val="en-US" w:eastAsia="zh-CN" w:bidi="ar-SA"/>
              </w:rPr>
            </w:pPr>
            <w:r>
              <w:rPr>
                <w:rFonts w:hint="eastAsia" w:ascii="宋体" w:hAnsi="宋体" w:eastAsia="宋体" w:cs="宋体"/>
                <w:color w:val="5B9BD5" w:themeColor="accent1"/>
                <w:kern w:val="0"/>
                <w:sz w:val="21"/>
                <w:szCs w:val="21"/>
                <w:highlight w:val="none"/>
                <w:lang w:val="en-US" w:eastAsia="zh-CN"/>
              </w:rPr>
              <w:t>(1)项目负责人：管理人员</w:t>
            </w:r>
            <w:r>
              <w:rPr>
                <w:rStyle w:val="27"/>
                <w:rFonts w:hint="eastAsia" w:ascii="宋体" w:hAnsi="宋体" w:eastAsia="宋体" w:cs="宋体"/>
                <w:b w:val="0"/>
                <w:bCs/>
                <w:color w:val="5B9BD5" w:themeColor="accent1"/>
                <w:kern w:val="2"/>
                <w:sz w:val="21"/>
                <w:szCs w:val="21"/>
                <w:highlight w:val="none"/>
                <w:lang w:val="en-US" w:eastAsia="zh-CN" w:bidi="ar-SA"/>
              </w:rPr>
              <w:t>具有二年以上幼儿教育经验的得5分。</w:t>
            </w:r>
          </w:p>
          <w:p w14:paraId="4C3150B5">
            <w:pPr>
              <w:numPr>
                <w:ilvl w:val="0"/>
                <w:numId w:val="0"/>
              </w:numPr>
              <w:ind w:left="0" w:leftChars="0" w:firstLine="0" w:firstLineChars="0"/>
              <w:jc w:val="both"/>
              <w:textAlignment w:val="baseline"/>
              <w:rPr>
                <w:rFonts w:hint="eastAsia" w:ascii="宋体" w:hAnsi="宋体" w:eastAsia="宋体" w:cs="宋体"/>
                <w:bCs/>
                <w:color w:val="5B9BD5" w:themeColor="accent1"/>
                <w:spacing w:val="-6"/>
                <w:kern w:val="2"/>
                <w:sz w:val="21"/>
                <w:szCs w:val="21"/>
                <w:highlight w:val="none"/>
                <w:lang w:val="en-US" w:eastAsia="zh-CN" w:bidi="ar-SA"/>
              </w:rPr>
            </w:pPr>
            <w:r>
              <w:rPr>
                <w:rStyle w:val="27"/>
                <w:rFonts w:hint="eastAsia" w:ascii="宋体" w:hAnsi="宋体" w:eastAsia="宋体" w:cs="宋体"/>
                <w:b w:val="0"/>
                <w:bCs/>
                <w:color w:val="5B9BD5" w:themeColor="accent1"/>
                <w:kern w:val="2"/>
                <w:sz w:val="21"/>
                <w:szCs w:val="21"/>
                <w:highlight w:val="none"/>
                <w:lang w:val="en-US" w:eastAsia="zh-CN" w:bidi="ar-SA"/>
              </w:rPr>
              <w:t>未提供相关证明材料得0分。</w:t>
            </w:r>
          </w:p>
        </w:tc>
      </w:tr>
      <w:tr w14:paraId="495E9C31">
        <w:tblPrEx>
          <w:tblCellMar>
            <w:top w:w="0" w:type="dxa"/>
            <w:left w:w="108" w:type="dxa"/>
            <w:bottom w:w="0" w:type="dxa"/>
            <w:right w:w="108" w:type="dxa"/>
          </w:tblCellMar>
        </w:tblPrEx>
        <w:trPr>
          <w:trHeight w:val="1101" w:hRule="atLeast"/>
          <w:jc w:val="center"/>
        </w:trPr>
        <w:tc>
          <w:tcPr>
            <w:tcW w:w="470" w:type="dxa"/>
            <w:vMerge w:val="continue"/>
            <w:tcBorders>
              <w:left w:val="single" w:color="auto" w:sz="4" w:space="0"/>
              <w:right w:val="single" w:color="auto" w:sz="4" w:space="0"/>
            </w:tcBorders>
          </w:tcPr>
          <w:p w14:paraId="313A675E">
            <w:pPr>
              <w:widowControl/>
              <w:spacing w:line="360" w:lineRule="exact"/>
              <w:jc w:val="left"/>
              <w:rPr>
                <w:rFonts w:hint="eastAsia" w:ascii="仿宋" w:hAnsi="仿宋" w:eastAsia="仿宋" w:cs="仿宋"/>
                <w:bCs/>
                <w:color w:val="0070C0"/>
                <w:kern w:val="0"/>
                <w:sz w:val="24"/>
                <w:szCs w:val="24"/>
                <w:highlight w:val="none"/>
              </w:rPr>
            </w:pPr>
          </w:p>
        </w:tc>
        <w:tc>
          <w:tcPr>
            <w:tcW w:w="645" w:type="dxa"/>
            <w:vMerge w:val="continue"/>
            <w:tcBorders>
              <w:left w:val="single" w:color="auto" w:sz="4" w:space="0"/>
              <w:right w:val="single" w:color="auto" w:sz="4" w:space="0"/>
            </w:tcBorders>
            <w:vAlign w:val="center"/>
          </w:tcPr>
          <w:p w14:paraId="16506CF7">
            <w:pPr>
              <w:widowControl/>
              <w:spacing w:line="360" w:lineRule="exact"/>
              <w:jc w:val="left"/>
              <w:rPr>
                <w:rFonts w:hint="eastAsia" w:ascii="仿宋" w:hAnsi="仿宋" w:eastAsia="仿宋" w:cs="仿宋"/>
                <w:bCs/>
                <w:color w:val="0070C0"/>
                <w:kern w:val="0"/>
                <w:sz w:val="24"/>
                <w:szCs w:val="24"/>
                <w:highlight w:val="none"/>
              </w:rPr>
            </w:pPr>
          </w:p>
        </w:tc>
        <w:tc>
          <w:tcPr>
            <w:tcW w:w="1237" w:type="dxa"/>
            <w:vMerge w:val="continue"/>
            <w:tcBorders>
              <w:left w:val="single" w:color="auto" w:sz="4" w:space="0"/>
              <w:bottom w:val="single" w:color="auto" w:sz="4" w:space="0"/>
              <w:right w:val="single" w:color="auto" w:sz="4" w:space="0"/>
            </w:tcBorders>
            <w:shd w:val="clear" w:color="auto" w:fill="auto"/>
            <w:vAlign w:val="center"/>
          </w:tcPr>
          <w:p w14:paraId="02A29E0A">
            <w:pPr>
              <w:widowControl/>
              <w:spacing w:line="360" w:lineRule="exact"/>
              <w:jc w:val="center"/>
              <w:rPr>
                <w:rFonts w:hint="eastAsia" w:ascii="宋体" w:hAnsi="宋体" w:eastAsia="宋体" w:cs="宋体"/>
                <w:bCs/>
                <w:color w:val="5B9BD5" w:themeColor="accent1"/>
                <w:spacing w:val="-6"/>
                <w:sz w:val="21"/>
                <w:szCs w:val="21"/>
                <w:highlight w:val="none"/>
                <w:lang w:val="en-US" w:eastAsia="zh-CN"/>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65CB4D29">
            <w:pPr>
              <w:widowControl/>
              <w:spacing w:line="360" w:lineRule="exact"/>
              <w:jc w:val="center"/>
              <w:rPr>
                <w:rFonts w:hint="eastAsia" w:ascii="宋体" w:hAnsi="宋体" w:eastAsia="宋体" w:cs="宋体"/>
                <w:bCs/>
                <w:color w:val="5B9BD5" w:themeColor="accent1"/>
                <w:spacing w:val="-6"/>
                <w:sz w:val="21"/>
                <w:szCs w:val="21"/>
                <w:highlight w:val="none"/>
                <w:lang w:val="en-US" w:eastAsia="zh-CN"/>
              </w:rPr>
            </w:pPr>
            <w:r>
              <w:rPr>
                <w:rFonts w:hint="eastAsia" w:ascii="宋体" w:hAnsi="宋体" w:eastAsia="宋体" w:cs="宋体"/>
                <w:bCs/>
                <w:color w:val="5B9BD5" w:themeColor="accent1"/>
                <w:spacing w:val="-6"/>
                <w:sz w:val="21"/>
                <w:szCs w:val="21"/>
                <w:highlight w:val="none"/>
                <w:lang w:val="en-US" w:eastAsia="zh-CN"/>
              </w:rPr>
              <w:t>9</w:t>
            </w:r>
          </w:p>
        </w:tc>
        <w:tc>
          <w:tcPr>
            <w:tcW w:w="6325" w:type="dxa"/>
            <w:tcBorders>
              <w:top w:val="single" w:color="auto" w:sz="4" w:space="0"/>
              <w:left w:val="nil"/>
              <w:bottom w:val="single" w:color="auto" w:sz="4" w:space="0"/>
              <w:right w:val="single" w:color="auto" w:sz="4" w:space="0"/>
            </w:tcBorders>
            <w:shd w:val="clear" w:color="auto" w:fill="auto"/>
            <w:vAlign w:val="center"/>
          </w:tcPr>
          <w:p w14:paraId="1AEA1B8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Style w:val="27"/>
                <w:rFonts w:hint="eastAsia" w:ascii="宋体" w:hAnsi="宋体" w:eastAsia="宋体" w:cs="宋体"/>
                <w:b w:val="0"/>
                <w:bCs/>
                <w:color w:val="5B9BD5" w:themeColor="accent1"/>
                <w:kern w:val="2"/>
                <w:sz w:val="21"/>
                <w:szCs w:val="21"/>
                <w:highlight w:val="none"/>
                <w:lang w:val="en-US" w:eastAsia="zh-CN" w:bidi="ar-SA"/>
              </w:rPr>
            </w:pPr>
            <w:r>
              <w:rPr>
                <w:rFonts w:hint="eastAsia" w:ascii="宋体" w:hAnsi="宋体" w:eastAsia="宋体" w:cs="宋体"/>
                <w:color w:val="5B9BD5" w:themeColor="accent1"/>
                <w:kern w:val="0"/>
                <w:sz w:val="21"/>
                <w:szCs w:val="21"/>
                <w:highlight w:val="none"/>
                <w:lang w:val="en-US" w:eastAsia="zh-CN"/>
              </w:rPr>
              <w:t>(2)团队人员：</w:t>
            </w:r>
            <w:r>
              <w:rPr>
                <w:rStyle w:val="27"/>
                <w:rFonts w:hint="eastAsia" w:ascii="宋体" w:hAnsi="宋体" w:eastAsia="宋体" w:cs="宋体"/>
                <w:b w:val="0"/>
                <w:bCs/>
                <w:color w:val="5B9BD5" w:themeColor="accent1"/>
                <w:kern w:val="2"/>
                <w:sz w:val="21"/>
                <w:szCs w:val="21"/>
                <w:highlight w:val="none"/>
                <w:lang w:val="en-US" w:eastAsia="zh-CN" w:bidi="ar-SA"/>
              </w:rPr>
              <w:t>提供幼师资格证、保育师证及厨师健康证等，持证齐全得9分。每缺1项扣3分，未提供相关证明材料得0分。</w:t>
            </w:r>
          </w:p>
        </w:tc>
      </w:tr>
      <w:tr w14:paraId="2CFBC971">
        <w:tblPrEx>
          <w:tblCellMar>
            <w:top w:w="0" w:type="dxa"/>
            <w:left w:w="108" w:type="dxa"/>
            <w:bottom w:w="0" w:type="dxa"/>
            <w:right w:w="108" w:type="dxa"/>
          </w:tblCellMar>
        </w:tblPrEx>
        <w:trPr>
          <w:trHeight w:val="824" w:hRule="atLeast"/>
          <w:jc w:val="center"/>
        </w:trPr>
        <w:tc>
          <w:tcPr>
            <w:tcW w:w="470" w:type="dxa"/>
            <w:vMerge w:val="continue"/>
            <w:tcBorders>
              <w:left w:val="single" w:color="auto" w:sz="4" w:space="0"/>
              <w:right w:val="single" w:color="auto" w:sz="4" w:space="0"/>
            </w:tcBorders>
          </w:tcPr>
          <w:p w14:paraId="22CACC2A">
            <w:pPr>
              <w:widowControl/>
              <w:spacing w:line="360" w:lineRule="exact"/>
              <w:jc w:val="left"/>
              <w:rPr>
                <w:rFonts w:hint="eastAsia" w:ascii="仿宋" w:hAnsi="仿宋" w:eastAsia="仿宋" w:cs="仿宋"/>
                <w:bCs/>
                <w:color w:val="0070C0"/>
                <w:kern w:val="0"/>
                <w:sz w:val="24"/>
                <w:szCs w:val="24"/>
                <w:highlight w:val="none"/>
              </w:rPr>
            </w:pPr>
          </w:p>
        </w:tc>
        <w:tc>
          <w:tcPr>
            <w:tcW w:w="645" w:type="dxa"/>
            <w:vMerge w:val="continue"/>
            <w:tcBorders>
              <w:left w:val="single" w:color="auto" w:sz="4" w:space="0"/>
              <w:right w:val="single" w:color="auto" w:sz="4" w:space="0"/>
            </w:tcBorders>
            <w:vAlign w:val="center"/>
          </w:tcPr>
          <w:p w14:paraId="33F03557">
            <w:pPr>
              <w:widowControl/>
              <w:spacing w:line="360" w:lineRule="exact"/>
              <w:jc w:val="left"/>
              <w:rPr>
                <w:rFonts w:hint="eastAsia" w:ascii="仿宋" w:hAnsi="仿宋" w:eastAsia="仿宋" w:cs="仿宋"/>
                <w:bCs/>
                <w:color w:val="0070C0"/>
                <w:kern w:val="0"/>
                <w:sz w:val="24"/>
                <w:szCs w:val="24"/>
                <w:highlight w:val="none"/>
              </w:rPr>
            </w:pP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5B6120FE">
            <w:pPr>
              <w:widowControl/>
              <w:spacing w:line="360" w:lineRule="exact"/>
              <w:jc w:val="center"/>
              <w:rPr>
                <w:rFonts w:hint="eastAsia" w:ascii="宋体" w:hAnsi="宋体" w:eastAsia="宋体" w:cs="宋体"/>
                <w:bCs/>
                <w:color w:val="5B9BD5" w:themeColor="accent1"/>
                <w:spacing w:val="-6"/>
                <w:sz w:val="21"/>
                <w:szCs w:val="21"/>
                <w:highlight w:val="none"/>
              </w:rPr>
            </w:pPr>
            <w:r>
              <w:rPr>
                <w:rStyle w:val="27"/>
                <w:rFonts w:hint="eastAsia" w:ascii="宋体" w:hAnsi="宋体" w:eastAsia="宋体" w:cs="宋体"/>
                <w:b w:val="0"/>
                <w:bCs/>
                <w:color w:val="5B9BD5" w:themeColor="accent1"/>
                <w:kern w:val="2"/>
                <w:sz w:val="21"/>
                <w:szCs w:val="21"/>
                <w:highlight w:val="none"/>
                <w:lang w:val="en-US" w:eastAsia="zh-CN" w:bidi="ar-SA"/>
              </w:rPr>
              <w:t>荣誉</w:t>
            </w:r>
          </w:p>
        </w:tc>
        <w:tc>
          <w:tcPr>
            <w:tcW w:w="709" w:type="dxa"/>
            <w:tcBorders>
              <w:top w:val="single" w:color="auto" w:sz="4" w:space="0"/>
              <w:left w:val="nil"/>
              <w:bottom w:val="single" w:color="auto" w:sz="4" w:space="0"/>
              <w:right w:val="single" w:color="auto" w:sz="4" w:space="0"/>
            </w:tcBorders>
            <w:shd w:val="clear" w:color="auto" w:fill="auto"/>
            <w:vAlign w:val="center"/>
          </w:tcPr>
          <w:p w14:paraId="0A36ACE6">
            <w:pPr>
              <w:widowControl/>
              <w:spacing w:line="360" w:lineRule="exact"/>
              <w:jc w:val="center"/>
              <w:rPr>
                <w:rFonts w:hint="eastAsia" w:ascii="宋体" w:hAnsi="宋体" w:eastAsia="宋体" w:cs="宋体"/>
                <w:bCs/>
                <w:color w:val="5B9BD5" w:themeColor="accent1"/>
                <w:spacing w:val="-6"/>
                <w:sz w:val="21"/>
                <w:szCs w:val="21"/>
                <w:highlight w:val="none"/>
                <w:lang w:val="en-US" w:eastAsia="zh-CN"/>
              </w:rPr>
            </w:pPr>
            <w:r>
              <w:rPr>
                <w:rFonts w:hint="eastAsia" w:ascii="宋体" w:hAnsi="宋体" w:eastAsia="宋体" w:cs="宋体"/>
                <w:bCs/>
                <w:color w:val="5B9BD5" w:themeColor="accent1"/>
                <w:spacing w:val="-6"/>
                <w:sz w:val="21"/>
                <w:szCs w:val="21"/>
                <w:highlight w:val="none"/>
                <w:lang w:val="en-US" w:eastAsia="zh-CN"/>
              </w:rPr>
              <w:t>6</w:t>
            </w:r>
          </w:p>
        </w:tc>
        <w:tc>
          <w:tcPr>
            <w:tcW w:w="6325" w:type="dxa"/>
            <w:tcBorders>
              <w:top w:val="single" w:color="auto" w:sz="4" w:space="0"/>
              <w:left w:val="nil"/>
              <w:bottom w:val="single" w:color="auto" w:sz="4" w:space="0"/>
              <w:right w:val="single" w:color="auto" w:sz="4" w:space="0"/>
            </w:tcBorders>
            <w:shd w:val="clear" w:color="auto" w:fill="auto"/>
            <w:vAlign w:val="center"/>
          </w:tcPr>
          <w:p w14:paraId="654A701D">
            <w:pPr>
              <w:numPr>
                <w:ilvl w:val="0"/>
                <w:numId w:val="0"/>
              </w:numPr>
              <w:jc w:val="both"/>
              <w:textAlignment w:val="baseline"/>
              <w:rPr>
                <w:rFonts w:hint="eastAsia" w:ascii="宋体" w:hAnsi="宋体" w:eastAsia="宋体" w:cs="宋体"/>
                <w:bCs/>
                <w:color w:val="5B9BD5" w:themeColor="accent1"/>
                <w:spacing w:val="-6"/>
                <w:sz w:val="21"/>
                <w:szCs w:val="21"/>
                <w:highlight w:val="none"/>
              </w:rPr>
            </w:pPr>
            <w:r>
              <w:rPr>
                <w:rFonts w:hint="eastAsia" w:ascii="宋体" w:hAnsi="宋体" w:eastAsia="宋体" w:cs="宋体"/>
                <w:color w:val="5B9BD5" w:themeColor="accent1"/>
                <w:kern w:val="0"/>
                <w:sz w:val="21"/>
                <w:szCs w:val="21"/>
                <w:highlight w:val="none"/>
              </w:rPr>
              <w:t>投标人</w:t>
            </w:r>
            <w:r>
              <w:rPr>
                <w:rStyle w:val="27"/>
                <w:rFonts w:hint="eastAsia" w:ascii="宋体" w:hAnsi="宋体" w:eastAsia="宋体" w:cs="宋体"/>
                <w:b w:val="0"/>
                <w:bCs/>
                <w:color w:val="5B9BD5" w:themeColor="accent1"/>
                <w:kern w:val="2"/>
                <w:sz w:val="21"/>
                <w:szCs w:val="21"/>
                <w:highlight w:val="none"/>
                <w:lang w:val="en-US" w:eastAsia="zh-CN" w:bidi="ar-SA"/>
              </w:rPr>
              <w:t>近五年获得过县级或以上荣誉或嘉奖（如“优质园”荣誉称号等），每提供一个奖项得2分，最多得6分。</w:t>
            </w:r>
          </w:p>
        </w:tc>
      </w:tr>
      <w:tr w14:paraId="5FC136BB">
        <w:tblPrEx>
          <w:tblCellMar>
            <w:top w:w="0" w:type="dxa"/>
            <w:left w:w="108" w:type="dxa"/>
            <w:bottom w:w="0" w:type="dxa"/>
            <w:right w:w="108" w:type="dxa"/>
          </w:tblCellMar>
        </w:tblPrEx>
        <w:trPr>
          <w:trHeight w:val="797" w:hRule="atLeast"/>
          <w:jc w:val="center"/>
        </w:trPr>
        <w:tc>
          <w:tcPr>
            <w:tcW w:w="470" w:type="dxa"/>
            <w:vMerge w:val="continue"/>
            <w:tcBorders>
              <w:left w:val="single" w:color="auto" w:sz="4" w:space="0"/>
              <w:right w:val="single" w:color="auto" w:sz="4" w:space="0"/>
            </w:tcBorders>
          </w:tcPr>
          <w:p w14:paraId="45D82AE2">
            <w:pPr>
              <w:spacing w:line="360" w:lineRule="exact"/>
              <w:jc w:val="center"/>
              <w:rPr>
                <w:rFonts w:hint="eastAsia" w:ascii="仿宋" w:hAnsi="仿宋" w:eastAsia="仿宋" w:cs="仿宋"/>
                <w:bCs/>
                <w:color w:val="0070C0"/>
                <w:kern w:val="0"/>
                <w:sz w:val="24"/>
                <w:szCs w:val="24"/>
                <w:highlight w:val="none"/>
              </w:rPr>
            </w:pPr>
          </w:p>
        </w:tc>
        <w:tc>
          <w:tcPr>
            <w:tcW w:w="645" w:type="dxa"/>
            <w:vMerge w:val="continue"/>
            <w:tcBorders>
              <w:left w:val="single" w:color="auto" w:sz="4" w:space="0"/>
              <w:right w:val="single" w:color="auto" w:sz="4" w:space="0"/>
            </w:tcBorders>
            <w:shd w:val="clear" w:color="auto" w:fill="auto"/>
            <w:vAlign w:val="center"/>
          </w:tcPr>
          <w:p w14:paraId="3570454C">
            <w:pPr>
              <w:spacing w:line="360" w:lineRule="exact"/>
              <w:jc w:val="center"/>
              <w:rPr>
                <w:rFonts w:hint="eastAsia" w:ascii="仿宋" w:hAnsi="仿宋" w:eastAsia="仿宋" w:cs="仿宋"/>
                <w:bCs/>
                <w:color w:val="0070C0"/>
                <w:kern w:val="0"/>
                <w:sz w:val="24"/>
                <w:szCs w:val="24"/>
                <w:highlight w:val="none"/>
              </w:rPr>
            </w:pPr>
          </w:p>
        </w:tc>
        <w:tc>
          <w:tcPr>
            <w:tcW w:w="1237" w:type="dxa"/>
            <w:tcBorders>
              <w:top w:val="single" w:color="auto" w:sz="4" w:space="0"/>
              <w:left w:val="nil"/>
              <w:bottom w:val="single" w:color="auto" w:sz="4" w:space="0"/>
              <w:right w:val="single" w:color="auto" w:sz="4" w:space="0"/>
            </w:tcBorders>
            <w:shd w:val="clear" w:color="auto" w:fill="auto"/>
            <w:vAlign w:val="center"/>
          </w:tcPr>
          <w:p w14:paraId="4923BB26">
            <w:pPr>
              <w:widowControl/>
              <w:spacing w:line="360" w:lineRule="exact"/>
              <w:jc w:val="center"/>
              <w:rPr>
                <w:rStyle w:val="27"/>
                <w:rFonts w:hint="eastAsia" w:ascii="宋体" w:hAnsi="宋体" w:eastAsia="宋体" w:cs="宋体"/>
                <w:b w:val="0"/>
                <w:bCs/>
                <w:color w:val="5B9BD5" w:themeColor="accent1"/>
                <w:kern w:val="2"/>
                <w:sz w:val="21"/>
                <w:szCs w:val="21"/>
                <w:highlight w:val="none"/>
                <w:lang w:val="en-US" w:eastAsia="zh-CN" w:bidi="ar-SA"/>
              </w:rPr>
            </w:pPr>
            <w:r>
              <w:rPr>
                <w:rStyle w:val="27"/>
                <w:rFonts w:hint="eastAsia" w:ascii="宋体" w:hAnsi="宋体" w:eastAsia="宋体" w:cs="宋体"/>
                <w:b w:val="0"/>
                <w:bCs/>
                <w:color w:val="5B9BD5" w:themeColor="accent1"/>
                <w:kern w:val="2"/>
                <w:sz w:val="21"/>
                <w:szCs w:val="21"/>
                <w:highlight w:val="none"/>
                <w:lang w:val="en-US" w:eastAsia="zh-CN" w:bidi="ar-SA"/>
              </w:rPr>
              <w:t>交通便利</w:t>
            </w:r>
          </w:p>
        </w:tc>
        <w:tc>
          <w:tcPr>
            <w:tcW w:w="709" w:type="dxa"/>
            <w:tcBorders>
              <w:top w:val="single" w:color="auto" w:sz="4" w:space="0"/>
              <w:left w:val="nil"/>
              <w:bottom w:val="single" w:color="auto" w:sz="4" w:space="0"/>
              <w:right w:val="single" w:color="auto" w:sz="4" w:space="0"/>
            </w:tcBorders>
            <w:shd w:val="clear" w:color="auto" w:fill="auto"/>
            <w:vAlign w:val="center"/>
          </w:tcPr>
          <w:p w14:paraId="0539C7DD">
            <w:pPr>
              <w:spacing w:line="360" w:lineRule="exact"/>
              <w:jc w:val="center"/>
              <w:rPr>
                <w:rFonts w:hint="eastAsia" w:ascii="宋体" w:hAnsi="宋体" w:eastAsia="宋体" w:cs="宋体"/>
                <w:bCs/>
                <w:color w:val="5B9BD5" w:themeColor="accent1"/>
                <w:kern w:val="0"/>
                <w:sz w:val="21"/>
                <w:szCs w:val="21"/>
                <w:highlight w:val="none"/>
                <w:lang w:val="en-US" w:eastAsia="zh-CN"/>
              </w:rPr>
            </w:pPr>
            <w:r>
              <w:rPr>
                <w:rFonts w:hint="eastAsia" w:ascii="宋体" w:hAnsi="宋体" w:eastAsia="宋体" w:cs="宋体"/>
                <w:bCs/>
                <w:color w:val="5B9BD5" w:themeColor="accent1"/>
                <w:kern w:val="0"/>
                <w:sz w:val="21"/>
                <w:szCs w:val="21"/>
                <w:highlight w:val="none"/>
                <w:lang w:val="en-US" w:eastAsia="zh-CN"/>
              </w:rPr>
              <w:t>5</w:t>
            </w:r>
          </w:p>
        </w:tc>
        <w:tc>
          <w:tcPr>
            <w:tcW w:w="6325" w:type="dxa"/>
            <w:tcBorders>
              <w:top w:val="single" w:color="auto" w:sz="4" w:space="0"/>
              <w:left w:val="nil"/>
              <w:bottom w:val="single" w:color="auto" w:sz="4" w:space="0"/>
              <w:right w:val="single" w:color="auto" w:sz="4" w:space="0"/>
            </w:tcBorders>
            <w:shd w:val="clear" w:color="auto" w:fill="auto"/>
            <w:vAlign w:val="center"/>
          </w:tcPr>
          <w:p w14:paraId="3245C5D1">
            <w:pPr>
              <w:jc w:val="both"/>
              <w:textAlignment w:val="baseline"/>
              <w:rPr>
                <w:rStyle w:val="27"/>
                <w:rFonts w:hint="eastAsia" w:ascii="宋体" w:hAnsi="宋体" w:eastAsia="宋体" w:cs="宋体"/>
                <w:b w:val="0"/>
                <w:bCs/>
                <w:color w:val="5B9BD5" w:themeColor="accent1"/>
                <w:kern w:val="2"/>
                <w:sz w:val="21"/>
                <w:szCs w:val="21"/>
                <w:highlight w:val="none"/>
                <w:lang w:val="en-US" w:eastAsia="zh-CN" w:bidi="ar-SA"/>
              </w:rPr>
            </w:pPr>
            <w:r>
              <w:rPr>
                <w:rFonts w:hint="eastAsia" w:ascii="宋体" w:hAnsi="宋体" w:eastAsia="宋体" w:cs="宋体"/>
                <w:color w:val="5B9BD5" w:themeColor="accent1"/>
                <w:kern w:val="0"/>
                <w:sz w:val="21"/>
                <w:szCs w:val="21"/>
                <w:highlight w:val="none"/>
                <w:lang w:val="en-US" w:eastAsia="zh-CN"/>
              </w:rPr>
              <w:t>(1)</w:t>
            </w:r>
            <w:r>
              <w:rPr>
                <w:rStyle w:val="27"/>
                <w:rFonts w:hint="eastAsia" w:ascii="宋体" w:hAnsi="宋体" w:eastAsia="宋体" w:cs="宋体"/>
                <w:b w:val="0"/>
                <w:bCs/>
                <w:color w:val="5B9BD5" w:themeColor="accent1"/>
                <w:kern w:val="2"/>
                <w:sz w:val="21"/>
                <w:szCs w:val="21"/>
                <w:highlight w:val="none"/>
                <w:lang w:val="en-US" w:eastAsia="zh-CN" w:bidi="ar-SA"/>
              </w:rPr>
              <w:t>提供校车服务得5分。</w:t>
            </w:r>
          </w:p>
          <w:p w14:paraId="5DFF771F">
            <w:pPr>
              <w:jc w:val="both"/>
              <w:textAlignment w:val="baseline"/>
              <w:rPr>
                <w:rStyle w:val="27"/>
                <w:rFonts w:hint="eastAsia" w:ascii="宋体" w:hAnsi="宋体" w:eastAsia="宋体" w:cs="宋体"/>
                <w:b w:val="0"/>
                <w:bCs/>
                <w:color w:val="5B9BD5" w:themeColor="accent1"/>
                <w:kern w:val="2"/>
                <w:sz w:val="21"/>
                <w:szCs w:val="21"/>
                <w:highlight w:val="none"/>
                <w:lang w:val="en-US" w:eastAsia="zh-CN" w:bidi="ar-SA"/>
              </w:rPr>
            </w:pPr>
            <w:r>
              <w:rPr>
                <w:rFonts w:hint="eastAsia" w:ascii="宋体" w:hAnsi="宋体" w:eastAsia="宋体" w:cs="宋体"/>
                <w:color w:val="5B9BD5" w:themeColor="accent1"/>
                <w:kern w:val="0"/>
                <w:sz w:val="21"/>
                <w:szCs w:val="21"/>
                <w:highlight w:val="none"/>
                <w:lang w:val="en-US" w:eastAsia="zh-CN"/>
              </w:rPr>
              <w:t>(2)</w:t>
            </w:r>
            <w:r>
              <w:rPr>
                <w:rStyle w:val="27"/>
                <w:rFonts w:hint="eastAsia" w:ascii="宋体" w:hAnsi="宋体" w:eastAsia="宋体" w:cs="宋体"/>
                <w:b w:val="0"/>
                <w:bCs/>
                <w:color w:val="5B9BD5" w:themeColor="accent1"/>
                <w:kern w:val="2"/>
                <w:sz w:val="21"/>
                <w:szCs w:val="21"/>
                <w:highlight w:val="none"/>
                <w:lang w:val="en-US" w:eastAsia="zh-CN" w:bidi="ar-SA"/>
              </w:rPr>
              <w:t>不提供校车服务得0分。</w:t>
            </w:r>
          </w:p>
        </w:tc>
      </w:tr>
      <w:tr w14:paraId="3952F96B">
        <w:tblPrEx>
          <w:tblCellMar>
            <w:top w:w="0" w:type="dxa"/>
            <w:left w:w="108" w:type="dxa"/>
            <w:bottom w:w="0" w:type="dxa"/>
            <w:right w:w="108" w:type="dxa"/>
          </w:tblCellMar>
        </w:tblPrEx>
        <w:trPr>
          <w:trHeight w:val="1126" w:hRule="atLeast"/>
          <w:jc w:val="center"/>
        </w:trPr>
        <w:tc>
          <w:tcPr>
            <w:tcW w:w="470" w:type="dxa"/>
            <w:vMerge w:val="continue"/>
            <w:tcBorders>
              <w:left w:val="single" w:color="auto" w:sz="4" w:space="0"/>
              <w:right w:val="single" w:color="auto" w:sz="4" w:space="0"/>
            </w:tcBorders>
          </w:tcPr>
          <w:p w14:paraId="549FC136">
            <w:pPr>
              <w:spacing w:line="360" w:lineRule="exact"/>
              <w:jc w:val="center"/>
              <w:rPr>
                <w:rFonts w:hint="eastAsia" w:ascii="仿宋" w:hAnsi="仿宋" w:eastAsia="仿宋" w:cs="仿宋"/>
                <w:bCs/>
                <w:color w:val="0070C0"/>
                <w:kern w:val="0"/>
                <w:sz w:val="24"/>
                <w:szCs w:val="24"/>
                <w:highlight w:val="none"/>
              </w:rPr>
            </w:pPr>
          </w:p>
        </w:tc>
        <w:tc>
          <w:tcPr>
            <w:tcW w:w="645" w:type="dxa"/>
            <w:vMerge w:val="restart"/>
            <w:tcBorders>
              <w:top w:val="single" w:color="auto" w:sz="4" w:space="0"/>
              <w:left w:val="single" w:color="auto" w:sz="4" w:space="0"/>
              <w:right w:val="single" w:color="auto" w:sz="4" w:space="0"/>
            </w:tcBorders>
            <w:shd w:val="clear" w:color="auto" w:fill="auto"/>
            <w:vAlign w:val="center"/>
          </w:tcPr>
          <w:p w14:paraId="56DDE666">
            <w:pPr>
              <w:spacing w:line="360" w:lineRule="exact"/>
              <w:jc w:val="center"/>
              <w:rPr>
                <w:rFonts w:hint="eastAsia" w:ascii="仿宋" w:hAnsi="仿宋" w:eastAsia="仿宋" w:cs="仿宋"/>
                <w:bCs/>
                <w:color w:val="0070C0"/>
                <w:kern w:val="0"/>
                <w:sz w:val="24"/>
                <w:szCs w:val="24"/>
                <w:highlight w:val="none"/>
              </w:rPr>
            </w:pPr>
            <w:r>
              <w:rPr>
                <w:rFonts w:hint="eastAsia" w:ascii="仿宋" w:hAnsi="仿宋" w:eastAsia="仿宋" w:cs="仿宋"/>
                <w:bCs/>
                <w:color w:val="0070C0"/>
                <w:kern w:val="0"/>
                <w:sz w:val="24"/>
                <w:szCs w:val="24"/>
                <w:highlight w:val="none"/>
              </w:rPr>
              <w:t>技术评审</w:t>
            </w:r>
          </w:p>
        </w:tc>
        <w:tc>
          <w:tcPr>
            <w:tcW w:w="1237" w:type="dxa"/>
            <w:tcBorders>
              <w:top w:val="single" w:color="auto" w:sz="4" w:space="0"/>
              <w:left w:val="nil"/>
              <w:bottom w:val="single" w:color="auto" w:sz="4" w:space="0"/>
              <w:right w:val="single" w:color="auto" w:sz="4" w:space="0"/>
            </w:tcBorders>
            <w:shd w:val="clear" w:color="auto" w:fill="auto"/>
            <w:vAlign w:val="center"/>
          </w:tcPr>
          <w:p w14:paraId="3EB3E5E6">
            <w:pPr>
              <w:spacing w:line="360" w:lineRule="exact"/>
              <w:jc w:val="center"/>
              <w:rPr>
                <w:rFonts w:hint="eastAsia" w:ascii="宋体" w:hAnsi="宋体" w:eastAsia="宋体" w:cs="宋体"/>
                <w:bCs/>
                <w:color w:val="5B9BD5" w:themeColor="accent1"/>
                <w:spacing w:val="-6"/>
                <w:sz w:val="21"/>
                <w:szCs w:val="21"/>
                <w:highlight w:val="none"/>
              </w:rPr>
            </w:pPr>
            <w:r>
              <w:rPr>
                <w:rFonts w:hint="eastAsia" w:ascii="宋体" w:hAnsi="宋体" w:eastAsia="宋体" w:cs="宋体"/>
                <w:b w:val="0"/>
                <w:bCs w:val="0"/>
                <w:color w:val="5B9BD5" w:themeColor="accent1"/>
                <w:sz w:val="21"/>
                <w:szCs w:val="21"/>
                <w:highlight w:val="none"/>
                <w:shd w:val="clear" w:color="auto" w:fill="auto"/>
                <w:lang w:val="en-US" w:eastAsia="zh-CN"/>
              </w:rPr>
              <w:t>托育托管服务方案</w:t>
            </w:r>
          </w:p>
        </w:tc>
        <w:tc>
          <w:tcPr>
            <w:tcW w:w="709" w:type="dxa"/>
            <w:tcBorders>
              <w:top w:val="single" w:color="auto" w:sz="4" w:space="0"/>
              <w:left w:val="nil"/>
              <w:bottom w:val="single" w:color="auto" w:sz="4" w:space="0"/>
              <w:right w:val="single" w:color="auto" w:sz="4" w:space="0"/>
            </w:tcBorders>
            <w:shd w:val="clear" w:color="auto" w:fill="auto"/>
            <w:vAlign w:val="center"/>
          </w:tcPr>
          <w:p w14:paraId="367B30AB">
            <w:pPr>
              <w:spacing w:line="360" w:lineRule="exact"/>
              <w:jc w:val="center"/>
              <w:rPr>
                <w:rFonts w:hint="eastAsia" w:ascii="宋体" w:hAnsi="宋体" w:eastAsia="宋体" w:cs="宋体"/>
                <w:bCs/>
                <w:color w:val="5B9BD5" w:themeColor="accent1"/>
                <w:kern w:val="0"/>
                <w:sz w:val="21"/>
                <w:szCs w:val="21"/>
                <w:highlight w:val="none"/>
                <w:lang w:val="en-US" w:eastAsia="zh-CN"/>
              </w:rPr>
            </w:pPr>
            <w:r>
              <w:rPr>
                <w:rFonts w:hint="eastAsia" w:ascii="宋体" w:hAnsi="宋体" w:eastAsia="宋体" w:cs="宋体"/>
                <w:bCs/>
                <w:color w:val="5B9BD5" w:themeColor="accent1"/>
                <w:kern w:val="0"/>
                <w:sz w:val="21"/>
                <w:szCs w:val="21"/>
                <w:highlight w:val="none"/>
                <w:lang w:val="en-US" w:eastAsia="zh-CN"/>
              </w:rPr>
              <w:t>10</w:t>
            </w:r>
          </w:p>
        </w:tc>
        <w:tc>
          <w:tcPr>
            <w:tcW w:w="6325" w:type="dxa"/>
            <w:tcBorders>
              <w:top w:val="single" w:color="auto" w:sz="4" w:space="0"/>
              <w:left w:val="nil"/>
              <w:bottom w:val="single" w:color="auto" w:sz="4" w:space="0"/>
              <w:right w:val="single" w:color="auto" w:sz="4" w:space="0"/>
            </w:tcBorders>
            <w:shd w:val="clear" w:color="auto" w:fill="auto"/>
            <w:vAlign w:val="center"/>
          </w:tcPr>
          <w:p w14:paraId="1A66A740">
            <w:pPr>
              <w:numPr>
                <w:ilvl w:val="0"/>
                <w:numId w:val="0"/>
              </w:numPr>
              <w:jc w:val="both"/>
              <w:textAlignment w:val="baseline"/>
              <w:rPr>
                <w:rFonts w:hint="eastAsia" w:ascii="宋体" w:hAnsi="宋体" w:eastAsia="宋体" w:cs="宋体"/>
                <w:b w:val="0"/>
                <w:bCs w:val="0"/>
                <w:color w:val="5B9BD5" w:themeColor="accent1"/>
                <w:sz w:val="21"/>
                <w:szCs w:val="21"/>
                <w:highlight w:val="none"/>
                <w:shd w:val="clear" w:color="auto" w:fill="auto"/>
                <w:lang w:val="en-US" w:eastAsia="zh-CN"/>
              </w:rPr>
            </w:pPr>
            <w:r>
              <w:rPr>
                <w:rFonts w:hint="eastAsia" w:ascii="宋体" w:hAnsi="宋体" w:eastAsia="宋体" w:cs="宋体"/>
                <w:color w:val="5B9BD5" w:themeColor="accent1"/>
                <w:kern w:val="0"/>
                <w:sz w:val="21"/>
                <w:szCs w:val="21"/>
                <w:highlight w:val="none"/>
                <w:lang w:val="en-US" w:eastAsia="zh-CN"/>
              </w:rPr>
              <w:t>(1)</w:t>
            </w:r>
            <w:r>
              <w:rPr>
                <w:rFonts w:hint="eastAsia" w:ascii="宋体" w:hAnsi="宋体" w:eastAsia="宋体" w:cs="宋体"/>
                <w:color w:val="5B9BD5" w:themeColor="accent1"/>
                <w:sz w:val="21"/>
                <w:szCs w:val="21"/>
                <w:highlight w:val="none"/>
              </w:rPr>
              <w:t>针对</w:t>
            </w:r>
            <w:r>
              <w:rPr>
                <w:rFonts w:hint="eastAsia" w:ascii="宋体" w:hAnsi="宋体" w:eastAsia="宋体" w:cs="宋体"/>
                <w:color w:val="5B9BD5" w:themeColor="accent1"/>
                <w:sz w:val="21"/>
                <w:szCs w:val="21"/>
                <w:highlight w:val="none"/>
                <w:lang w:val="en-US" w:eastAsia="zh-CN"/>
              </w:rPr>
              <w:t>2-6岁</w:t>
            </w:r>
            <w:r>
              <w:rPr>
                <w:rFonts w:hint="eastAsia" w:ascii="宋体" w:hAnsi="宋体" w:eastAsia="宋体" w:cs="宋体"/>
                <w:color w:val="5B9BD5" w:themeColor="accent1"/>
                <w:sz w:val="21"/>
                <w:szCs w:val="21"/>
                <w:highlight w:val="none"/>
              </w:rPr>
              <w:t>职工子女年龄特点</w:t>
            </w:r>
            <w:r>
              <w:rPr>
                <w:rFonts w:hint="eastAsia" w:ascii="宋体" w:hAnsi="宋体" w:eastAsia="宋体" w:cs="宋体"/>
                <w:color w:val="5B9BD5" w:themeColor="accent1"/>
                <w:sz w:val="21"/>
                <w:szCs w:val="21"/>
                <w:highlight w:val="none"/>
                <w:lang w:eastAsia="zh-CN"/>
              </w:rPr>
              <w:t>，</w:t>
            </w:r>
            <w:r>
              <w:rPr>
                <w:rFonts w:hint="eastAsia" w:ascii="宋体" w:hAnsi="宋体" w:eastAsia="宋体" w:cs="宋体"/>
                <w:color w:val="5B9BD5" w:themeColor="accent1"/>
                <w:sz w:val="21"/>
                <w:szCs w:val="21"/>
                <w:highlight w:val="none"/>
                <w:lang w:val="en-US" w:eastAsia="zh-CN"/>
              </w:rPr>
              <w:t>制定</w:t>
            </w:r>
            <w:r>
              <w:rPr>
                <w:rFonts w:hint="eastAsia" w:ascii="宋体" w:hAnsi="宋体" w:eastAsia="宋体" w:cs="宋体"/>
                <w:color w:val="5B9BD5" w:themeColor="accent1"/>
                <w:sz w:val="21"/>
                <w:szCs w:val="21"/>
                <w:highlight w:val="none"/>
              </w:rPr>
              <w:t>托育</w:t>
            </w:r>
            <w:r>
              <w:rPr>
                <w:rFonts w:hint="eastAsia" w:ascii="宋体" w:hAnsi="宋体" w:eastAsia="宋体" w:cs="宋体"/>
                <w:color w:val="5B9BD5" w:themeColor="accent1"/>
                <w:sz w:val="21"/>
                <w:szCs w:val="21"/>
                <w:highlight w:val="none"/>
                <w:lang w:val="en-US" w:eastAsia="zh-CN"/>
              </w:rPr>
              <w:t>托管</w:t>
            </w:r>
            <w:r>
              <w:rPr>
                <w:rFonts w:hint="eastAsia" w:ascii="宋体" w:hAnsi="宋体" w:eastAsia="宋体" w:cs="宋体"/>
                <w:color w:val="5B9BD5" w:themeColor="accent1"/>
                <w:sz w:val="21"/>
                <w:szCs w:val="21"/>
                <w:highlight w:val="none"/>
              </w:rPr>
              <w:t>服务方案，包括教育理念、教学方法</w:t>
            </w:r>
            <w:r>
              <w:rPr>
                <w:rFonts w:hint="eastAsia" w:ascii="宋体" w:hAnsi="宋体" w:eastAsia="宋体" w:cs="宋体"/>
                <w:color w:val="5B9BD5" w:themeColor="accent1"/>
                <w:sz w:val="21"/>
                <w:szCs w:val="21"/>
                <w:highlight w:val="none"/>
                <w:lang w:eastAsia="zh-CN"/>
              </w:rPr>
              <w:t>、</w:t>
            </w:r>
            <w:r>
              <w:rPr>
                <w:rFonts w:hint="eastAsia" w:ascii="宋体" w:hAnsi="宋体" w:eastAsia="宋体" w:cs="宋体"/>
                <w:color w:val="5B9BD5" w:themeColor="accent1"/>
                <w:sz w:val="21"/>
                <w:szCs w:val="21"/>
                <w:highlight w:val="none"/>
              </w:rPr>
              <w:t>课程安排、健康管理</w:t>
            </w:r>
            <w:r>
              <w:rPr>
                <w:rFonts w:hint="eastAsia" w:ascii="宋体" w:hAnsi="宋体" w:eastAsia="宋体" w:cs="宋体"/>
                <w:color w:val="5B9BD5" w:themeColor="accent1"/>
                <w:sz w:val="21"/>
                <w:szCs w:val="21"/>
                <w:highlight w:val="none"/>
                <w:lang w:eastAsia="zh-CN"/>
              </w:rPr>
              <w:t>、</w:t>
            </w:r>
            <w:r>
              <w:rPr>
                <w:rFonts w:hint="eastAsia" w:ascii="宋体" w:hAnsi="宋体" w:eastAsia="宋体" w:cs="宋体"/>
                <w:b w:val="0"/>
                <w:bCs w:val="0"/>
                <w:color w:val="5B9BD5" w:themeColor="accent1"/>
                <w:sz w:val="21"/>
                <w:szCs w:val="21"/>
                <w:highlight w:val="none"/>
                <w:shd w:val="clear" w:color="auto" w:fill="auto"/>
                <w:lang w:val="en-US" w:eastAsia="zh-CN"/>
              </w:rPr>
              <w:t>接送流程等</w:t>
            </w:r>
            <w:r>
              <w:rPr>
                <w:rFonts w:hint="eastAsia" w:ascii="宋体" w:hAnsi="宋体" w:eastAsia="宋体" w:cs="宋体"/>
                <w:color w:val="5B9BD5" w:themeColor="accent1"/>
                <w:sz w:val="21"/>
                <w:szCs w:val="21"/>
                <w:highlight w:val="none"/>
                <w:lang w:eastAsia="zh-CN"/>
              </w:rPr>
              <w:t>，</w:t>
            </w:r>
            <w:r>
              <w:rPr>
                <w:rFonts w:hint="eastAsia" w:ascii="宋体" w:hAnsi="宋体" w:eastAsia="宋体" w:cs="宋体"/>
                <w:color w:val="5B9BD5" w:themeColor="accent1"/>
                <w:sz w:val="21"/>
                <w:szCs w:val="21"/>
                <w:highlight w:val="none"/>
                <w:lang w:val="en-US" w:eastAsia="zh-CN"/>
              </w:rPr>
              <w:t>提供</w:t>
            </w:r>
            <w:r>
              <w:rPr>
                <w:rFonts w:hint="eastAsia" w:ascii="宋体" w:hAnsi="宋体" w:eastAsia="宋体" w:cs="宋体"/>
                <w:b w:val="0"/>
                <w:bCs w:val="0"/>
                <w:color w:val="5B9BD5" w:themeColor="accent1"/>
                <w:sz w:val="21"/>
                <w:szCs w:val="21"/>
                <w:highlight w:val="none"/>
                <w:shd w:val="clear" w:color="auto" w:fill="auto"/>
                <w:lang w:val="en-US" w:eastAsia="zh-CN"/>
              </w:rPr>
              <w:t>方案完整且内容全面得10分，内容不齐全得5分。</w:t>
            </w:r>
          </w:p>
          <w:p w14:paraId="135A1C98">
            <w:pPr>
              <w:numPr>
                <w:ilvl w:val="0"/>
                <w:numId w:val="0"/>
              </w:numPr>
              <w:jc w:val="both"/>
              <w:textAlignment w:val="baseline"/>
              <w:rPr>
                <w:rFonts w:hint="eastAsia" w:ascii="宋体" w:hAnsi="宋体" w:eastAsia="宋体" w:cs="宋体"/>
                <w:b w:val="0"/>
                <w:bCs w:val="0"/>
                <w:color w:val="5B9BD5" w:themeColor="accent1"/>
                <w:sz w:val="21"/>
                <w:szCs w:val="21"/>
                <w:highlight w:val="none"/>
                <w:shd w:val="clear" w:color="auto" w:fill="auto"/>
                <w:lang w:val="en-US" w:eastAsia="zh-CN"/>
              </w:rPr>
            </w:pPr>
            <w:r>
              <w:rPr>
                <w:rFonts w:hint="eastAsia" w:ascii="宋体" w:hAnsi="宋体" w:eastAsia="宋体" w:cs="宋体"/>
                <w:color w:val="5B9BD5" w:themeColor="accent1"/>
                <w:kern w:val="0"/>
                <w:sz w:val="21"/>
                <w:szCs w:val="21"/>
                <w:highlight w:val="none"/>
                <w:lang w:val="en-US" w:eastAsia="zh-CN"/>
              </w:rPr>
              <w:t>(2)</w:t>
            </w:r>
            <w:r>
              <w:rPr>
                <w:rStyle w:val="27"/>
                <w:rFonts w:hint="eastAsia" w:ascii="宋体" w:hAnsi="宋体" w:eastAsia="宋体" w:cs="宋体"/>
                <w:b w:val="0"/>
                <w:bCs/>
                <w:color w:val="5B9BD5" w:themeColor="accent1"/>
                <w:kern w:val="2"/>
                <w:sz w:val="21"/>
                <w:szCs w:val="21"/>
                <w:highlight w:val="none"/>
                <w:lang w:val="en-US" w:eastAsia="zh-CN" w:bidi="ar-SA"/>
              </w:rPr>
              <w:t>未提供方案得0分。</w:t>
            </w:r>
          </w:p>
        </w:tc>
      </w:tr>
      <w:tr w14:paraId="38E5568C">
        <w:tblPrEx>
          <w:tblCellMar>
            <w:top w:w="0" w:type="dxa"/>
            <w:left w:w="108" w:type="dxa"/>
            <w:bottom w:w="0" w:type="dxa"/>
            <w:right w:w="108" w:type="dxa"/>
          </w:tblCellMar>
        </w:tblPrEx>
        <w:trPr>
          <w:trHeight w:val="1067" w:hRule="atLeast"/>
          <w:jc w:val="center"/>
        </w:trPr>
        <w:tc>
          <w:tcPr>
            <w:tcW w:w="470" w:type="dxa"/>
            <w:vMerge w:val="continue"/>
            <w:tcBorders>
              <w:left w:val="single" w:color="auto" w:sz="4" w:space="0"/>
              <w:right w:val="single" w:color="auto" w:sz="4" w:space="0"/>
            </w:tcBorders>
          </w:tcPr>
          <w:p w14:paraId="23EE75EB">
            <w:pPr>
              <w:spacing w:line="360" w:lineRule="exact"/>
              <w:jc w:val="center"/>
              <w:rPr>
                <w:rFonts w:hint="eastAsia" w:ascii="仿宋" w:hAnsi="仿宋" w:eastAsia="仿宋" w:cs="仿宋"/>
                <w:bCs/>
                <w:color w:val="0070C0"/>
                <w:kern w:val="0"/>
                <w:sz w:val="24"/>
                <w:szCs w:val="24"/>
                <w:highlight w:val="none"/>
              </w:rPr>
            </w:pPr>
          </w:p>
        </w:tc>
        <w:tc>
          <w:tcPr>
            <w:tcW w:w="645" w:type="dxa"/>
            <w:vMerge w:val="continue"/>
            <w:tcBorders>
              <w:left w:val="single" w:color="auto" w:sz="4" w:space="0"/>
              <w:right w:val="single" w:color="auto" w:sz="4" w:space="0"/>
            </w:tcBorders>
            <w:shd w:val="clear" w:color="auto" w:fill="auto"/>
            <w:vAlign w:val="center"/>
          </w:tcPr>
          <w:p w14:paraId="7CA72004">
            <w:pPr>
              <w:spacing w:line="360" w:lineRule="exact"/>
              <w:jc w:val="center"/>
              <w:rPr>
                <w:rFonts w:hint="eastAsia" w:ascii="仿宋" w:hAnsi="仿宋" w:eastAsia="仿宋" w:cs="仿宋"/>
                <w:bCs/>
                <w:color w:val="0070C0"/>
                <w:kern w:val="0"/>
                <w:sz w:val="24"/>
                <w:szCs w:val="24"/>
                <w:highlight w:val="none"/>
              </w:rPr>
            </w:pPr>
          </w:p>
        </w:tc>
        <w:tc>
          <w:tcPr>
            <w:tcW w:w="1237" w:type="dxa"/>
            <w:vMerge w:val="restart"/>
            <w:tcBorders>
              <w:top w:val="single" w:color="auto" w:sz="4" w:space="0"/>
              <w:left w:val="nil"/>
              <w:right w:val="single" w:color="auto" w:sz="4" w:space="0"/>
            </w:tcBorders>
            <w:shd w:val="clear" w:color="auto" w:fill="auto"/>
            <w:vAlign w:val="center"/>
          </w:tcPr>
          <w:p w14:paraId="53D36149">
            <w:pPr>
              <w:widowControl/>
              <w:spacing w:line="360" w:lineRule="exact"/>
              <w:jc w:val="center"/>
              <w:rPr>
                <w:rFonts w:hint="eastAsia" w:ascii="宋体" w:hAnsi="宋体" w:eastAsia="宋体" w:cs="宋体"/>
                <w:bCs/>
                <w:color w:val="5B9BD5" w:themeColor="accent1"/>
                <w:spacing w:val="-6"/>
                <w:sz w:val="21"/>
                <w:szCs w:val="21"/>
                <w:highlight w:val="none"/>
              </w:rPr>
            </w:pPr>
            <w:r>
              <w:rPr>
                <w:rFonts w:hint="eastAsia" w:ascii="宋体" w:hAnsi="宋体" w:eastAsia="宋体" w:cs="宋体"/>
                <w:b w:val="0"/>
                <w:bCs w:val="0"/>
                <w:color w:val="5B9BD5" w:themeColor="accent1"/>
                <w:sz w:val="21"/>
                <w:szCs w:val="21"/>
                <w:highlight w:val="none"/>
                <w:shd w:val="clear" w:color="auto" w:fill="auto"/>
                <w:lang w:val="en-US" w:eastAsia="zh-CN"/>
              </w:rPr>
              <w:t>安全管理与应急处置</w:t>
            </w:r>
          </w:p>
        </w:tc>
        <w:tc>
          <w:tcPr>
            <w:tcW w:w="709" w:type="dxa"/>
            <w:tcBorders>
              <w:top w:val="single" w:color="auto" w:sz="4" w:space="0"/>
              <w:left w:val="nil"/>
              <w:bottom w:val="single" w:color="auto" w:sz="4" w:space="0"/>
              <w:right w:val="single" w:color="auto" w:sz="4" w:space="0"/>
            </w:tcBorders>
            <w:shd w:val="clear" w:color="auto" w:fill="auto"/>
            <w:vAlign w:val="center"/>
          </w:tcPr>
          <w:p w14:paraId="1EE2E543">
            <w:pPr>
              <w:widowControl/>
              <w:spacing w:line="360" w:lineRule="exact"/>
              <w:jc w:val="center"/>
              <w:rPr>
                <w:rFonts w:hint="default" w:ascii="宋体" w:hAnsi="宋体" w:eastAsia="宋体" w:cs="宋体"/>
                <w:bCs/>
                <w:color w:val="5B9BD5" w:themeColor="accent1"/>
                <w:kern w:val="0"/>
                <w:sz w:val="21"/>
                <w:szCs w:val="21"/>
                <w:highlight w:val="none"/>
                <w:lang w:val="en-US" w:eastAsia="zh-CN"/>
              </w:rPr>
            </w:pPr>
            <w:r>
              <w:rPr>
                <w:rFonts w:hint="eastAsia" w:ascii="宋体" w:hAnsi="宋体" w:eastAsia="宋体" w:cs="宋体"/>
                <w:bCs/>
                <w:color w:val="5B9BD5" w:themeColor="accent1"/>
                <w:kern w:val="0"/>
                <w:sz w:val="21"/>
                <w:szCs w:val="21"/>
                <w:highlight w:val="none"/>
                <w:lang w:val="en-US" w:eastAsia="zh-CN"/>
              </w:rPr>
              <w:t>5</w:t>
            </w:r>
          </w:p>
        </w:tc>
        <w:tc>
          <w:tcPr>
            <w:tcW w:w="6325" w:type="dxa"/>
            <w:tcBorders>
              <w:top w:val="single" w:color="auto" w:sz="4" w:space="0"/>
              <w:left w:val="nil"/>
              <w:bottom w:val="single" w:color="auto" w:sz="4" w:space="0"/>
              <w:right w:val="single" w:color="auto" w:sz="4" w:space="0"/>
            </w:tcBorders>
            <w:shd w:val="clear" w:color="auto" w:fill="auto"/>
            <w:vAlign w:val="center"/>
          </w:tcPr>
          <w:p w14:paraId="6E6C7E30">
            <w:pPr>
              <w:numPr>
                <w:ilvl w:val="0"/>
                <w:numId w:val="0"/>
              </w:numPr>
              <w:jc w:val="both"/>
              <w:textAlignment w:val="baseline"/>
              <w:rPr>
                <w:rFonts w:hint="eastAsia" w:ascii="宋体" w:hAnsi="宋体" w:eastAsia="宋体" w:cs="宋体"/>
                <w:b w:val="0"/>
                <w:bCs w:val="0"/>
                <w:color w:val="5B9BD5" w:themeColor="accent1"/>
                <w:sz w:val="21"/>
                <w:szCs w:val="21"/>
                <w:highlight w:val="none"/>
                <w:shd w:val="clear" w:color="auto" w:fill="auto"/>
                <w:lang w:val="en-US" w:eastAsia="zh-CN"/>
              </w:rPr>
            </w:pPr>
            <w:r>
              <w:rPr>
                <w:rFonts w:hint="eastAsia" w:ascii="宋体" w:hAnsi="宋体" w:eastAsia="宋体" w:cs="宋体"/>
                <w:color w:val="5B9BD5" w:themeColor="accent1"/>
                <w:kern w:val="0"/>
                <w:sz w:val="21"/>
                <w:szCs w:val="21"/>
                <w:highlight w:val="none"/>
                <w:lang w:val="en-US" w:eastAsia="zh-CN"/>
              </w:rPr>
              <w:t>(1)</w:t>
            </w:r>
            <w:r>
              <w:rPr>
                <w:rFonts w:hint="eastAsia" w:ascii="宋体" w:hAnsi="宋体" w:eastAsia="宋体" w:cs="宋体"/>
                <w:b w:val="0"/>
                <w:bCs w:val="0"/>
                <w:color w:val="5B9BD5" w:themeColor="accent1"/>
                <w:sz w:val="21"/>
                <w:szCs w:val="21"/>
                <w:highlight w:val="none"/>
                <w:shd w:val="clear" w:color="auto" w:fill="auto"/>
                <w:lang w:val="en-US" w:eastAsia="zh-CN"/>
              </w:rPr>
              <w:t>场地安全：提供</w:t>
            </w:r>
            <w:r>
              <w:rPr>
                <w:rFonts w:hint="eastAsia" w:ascii="宋体" w:hAnsi="宋体" w:eastAsia="宋体" w:cs="宋体"/>
                <w:color w:val="5B9BD5" w:themeColor="accent1"/>
                <w:sz w:val="21"/>
                <w:szCs w:val="21"/>
                <w:highlight w:val="none"/>
              </w:rPr>
              <w:t>幼儿园内活动区域、教室等孩子日常活动场所要实现监控全覆盖，</w:t>
            </w:r>
            <w:r>
              <w:rPr>
                <w:rFonts w:hint="eastAsia" w:ascii="宋体" w:hAnsi="宋体" w:eastAsia="宋体" w:cs="宋体"/>
                <w:b w:val="0"/>
                <w:bCs w:val="0"/>
                <w:color w:val="5B9BD5" w:themeColor="accent1"/>
                <w:sz w:val="21"/>
                <w:szCs w:val="21"/>
                <w:highlight w:val="none"/>
                <w:shd w:val="clear" w:color="auto" w:fill="auto"/>
                <w:lang w:val="en-US" w:eastAsia="zh-CN"/>
              </w:rPr>
              <w:t>安保设施完善，无安全隐患得5分。</w:t>
            </w:r>
            <w:r>
              <w:rPr>
                <w:rStyle w:val="27"/>
                <w:rFonts w:hint="eastAsia" w:ascii="宋体" w:hAnsi="宋体" w:eastAsia="宋体" w:cs="宋体"/>
                <w:b w:val="0"/>
                <w:bCs/>
                <w:color w:val="5B9BD5" w:themeColor="accent1"/>
                <w:kern w:val="2"/>
                <w:sz w:val="21"/>
                <w:szCs w:val="21"/>
                <w:highlight w:val="none"/>
                <w:lang w:val="en-US" w:eastAsia="zh-CN" w:bidi="ar-SA"/>
              </w:rPr>
              <w:t>未提供相关证明材料或图片得0分。</w:t>
            </w:r>
          </w:p>
        </w:tc>
      </w:tr>
      <w:tr w14:paraId="58D92D06">
        <w:tblPrEx>
          <w:tblCellMar>
            <w:top w:w="0" w:type="dxa"/>
            <w:left w:w="108" w:type="dxa"/>
            <w:bottom w:w="0" w:type="dxa"/>
            <w:right w:w="108" w:type="dxa"/>
          </w:tblCellMar>
        </w:tblPrEx>
        <w:trPr>
          <w:trHeight w:val="945" w:hRule="atLeast"/>
          <w:jc w:val="center"/>
        </w:trPr>
        <w:tc>
          <w:tcPr>
            <w:tcW w:w="470" w:type="dxa"/>
            <w:vMerge w:val="continue"/>
            <w:tcBorders>
              <w:left w:val="single" w:color="auto" w:sz="4" w:space="0"/>
              <w:right w:val="single" w:color="auto" w:sz="4" w:space="0"/>
            </w:tcBorders>
          </w:tcPr>
          <w:p w14:paraId="7AB7C434">
            <w:pPr>
              <w:spacing w:line="360" w:lineRule="exact"/>
              <w:jc w:val="center"/>
              <w:rPr>
                <w:rFonts w:hint="eastAsia" w:ascii="仿宋" w:hAnsi="仿宋" w:eastAsia="仿宋" w:cs="仿宋"/>
                <w:bCs/>
                <w:color w:val="0070C0"/>
                <w:kern w:val="0"/>
                <w:sz w:val="24"/>
                <w:szCs w:val="24"/>
                <w:highlight w:val="none"/>
              </w:rPr>
            </w:pPr>
          </w:p>
        </w:tc>
        <w:tc>
          <w:tcPr>
            <w:tcW w:w="645" w:type="dxa"/>
            <w:vMerge w:val="continue"/>
            <w:tcBorders>
              <w:left w:val="single" w:color="auto" w:sz="4" w:space="0"/>
              <w:right w:val="single" w:color="auto" w:sz="4" w:space="0"/>
            </w:tcBorders>
            <w:shd w:val="clear" w:color="auto" w:fill="auto"/>
            <w:vAlign w:val="center"/>
          </w:tcPr>
          <w:p w14:paraId="6CFF6724">
            <w:pPr>
              <w:spacing w:line="360" w:lineRule="exact"/>
              <w:jc w:val="center"/>
              <w:rPr>
                <w:rFonts w:hint="eastAsia" w:ascii="仿宋" w:hAnsi="仿宋" w:eastAsia="仿宋" w:cs="仿宋"/>
                <w:bCs/>
                <w:color w:val="0070C0"/>
                <w:kern w:val="0"/>
                <w:sz w:val="24"/>
                <w:szCs w:val="24"/>
                <w:highlight w:val="none"/>
              </w:rPr>
            </w:pPr>
          </w:p>
        </w:tc>
        <w:tc>
          <w:tcPr>
            <w:tcW w:w="1237" w:type="dxa"/>
            <w:vMerge w:val="continue"/>
            <w:tcBorders>
              <w:left w:val="nil"/>
              <w:right w:val="single" w:color="auto" w:sz="4" w:space="0"/>
            </w:tcBorders>
            <w:shd w:val="clear" w:color="auto" w:fill="auto"/>
            <w:vAlign w:val="center"/>
          </w:tcPr>
          <w:p w14:paraId="1EEA99B0">
            <w:pPr>
              <w:widowControl/>
              <w:spacing w:line="360" w:lineRule="exact"/>
              <w:jc w:val="center"/>
              <w:rPr>
                <w:rFonts w:hint="eastAsia" w:ascii="宋体" w:hAnsi="宋体" w:eastAsia="宋体" w:cs="宋体"/>
                <w:b w:val="0"/>
                <w:bCs w:val="0"/>
                <w:color w:val="5B9BD5" w:themeColor="accent1"/>
                <w:sz w:val="21"/>
                <w:szCs w:val="21"/>
                <w:highlight w:val="none"/>
                <w:shd w:val="clear" w:color="auto" w:fill="auto"/>
                <w:lang w:val="en-US" w:eastAsia="zh-CN"/>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04BE7A26">
            <w:pPr>
              <w:widowControl/>
              <w:spacing w:line="360" w:lineRule="exact"/>
              <w:jc w:val="center"/>
              <w:rPr>
                <w:rFonts w:hint="default" w:ascii="宋体" w:hAnsi="宋体" w:eastAsia="宋体" w:cs="宋体"/>
                <w:bCs/>
                <w:color w:val="5B9BD5" w:themeColor="accent1"/>
                <w:kern w:val="0"/>
                <w:sz w:val="21"/>
                <w:szCs w:val="21"/>
                <w:highlight w:val="none"/>
                <w:lang w:val="en-US" w:eastAsia="zh-CN"/>
              </w:rPr>
            </w:pPr>
            <w:r>
              <w:rPr>
                <w:rFonts w:hint="eastAsia" w:ascii="宋体" w:hAnsi="宋体" w:eastAsia="宋体" w:cs="宋体"/>
                <w:bCs/>
                <w:color w:val="5B9BD5" w:themeColor="accent1"/>
                <w:kern w:val="0"/>
                <w:sz w:val="21"/>
                <w:szCs w:val="21"/>
                <w:highlight w:val="none"/>
                <w:lang w:val="en-US" w:eastAsia="zh-CN"/>
              </w:rPr>
              <w:t>5</w:t>
            </w:r>
          </w:p>
        </w:tc>
        <w:tc>
          <w:tcPr>
            <w:tcW w:w="6325" w:type="dxa"/>
            <w:tcBorders>
              <w:top w:val="single" w:color="auto" w:sz="4" w:space="0"/>
              <w:left w:val="nil"/>
              <w:bottom w:val="single" w:color="auto" w:sz="4" w:space="0"/>
              <w:right w:val="single" w:color="auto" w:sz="4" w:space="0"/>
            </w:tcBorders>
            <w:shd w:val="clear" w:color="auto" w:fill="auto"/>
            <w:vAlign w:val="center"/>
          </w:tcPr>
          <w:p w14:paraId="046C2A7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5B9BD5" w:themeColor="accent1"/>
                <w:spacing w:val="-6"/>
                <w:sz w:val="21"/>
                <w:szCs w:val="21"/>
                <w:highlight w:val="none"/>
              </w:rPr>
            </w:pPr>
            <w:r>
              <w:rPr>
                <w:rFonts w:hint="eastAsia" w:ascii="宋体" w:hAnsi="宋体" w:eastAsia="宋体" w:cs="宋体"/>
                <w:color w:val="5B9BD5" w:themeColor="accent1"/>
                <w:kern w:val="0"/>
                <w:sz w:val="21"/>
                <w:szCs w:val="21"/>
                <w:highlight w:val="none"/>
                <w:lang w:val="en-US" w:eastAsia="zh-CN"/>
              </w:rPr>
              <w:t>(2)</w:t>
            </w:r>
            <w:r>
              <w:rPr>
                <w:rFonts w:hint="eastAsia" w:ascii="宋体" w:hAnsi="宋体" w:eastAsia="宋体" w:cs="宋体"/>
                <w:b w:val="0"/>
                <w:bCs w:val="0"/>
                <w:color w:val="5B9BD5" w:themeColor="accent1"/>
                <w:sz w:val="21"/>
                <w:szCs w:val="21"/>
                <w:highlight w:val="none"/>
                <w:shd w:val="clear" w:color="auto" w:fill="auto"/>
                <w:lang w:val="en-US" w:eastAsia="zh-CN"/>
              </w:rPr>
              <w:t>日常安全：建立晨午检、</w:t>
            </w:r>
            <w:r>
              <w:rPr>
                <w:rFonts w:hint="eastAsia" w:ascii="宋体" w:hAnsi="宋体" w:eastAsia="宋体" w:cs="宋体"/>
                <w:color w:val="5B9BD5" w:themeColor="accent1"/>
                <w:sz w:val="21"/>
                <w:szCs w:val="21"/>
                <w:highlight w:val="none"/>
              </w:rPr>
              <w:t>配备安全防护设施（如防撞条</w:t>
            </w:r>
            <w:r>
              <w:rPr>
                <w:rFonts w:hint="eastAsia" w:ascii="宋体" w:hAnsi="宋体" w:eastAsia="宋体" w:cs="宋体"/>
                <w:color w:val="5B9BD5" w:themeColor="accent1"/>
                <w:sz w:val="21"/>
                <w:szCs w:val="21"/>
                <w:highlight w:val="none"/>
                <w:lang w:val="en-US" w:eastAsia="zh-CN"/>
              </w:rPr>
              <w:t>等</w:t>
            </w:r>
            <w:r>
              <w:rPr>
                <w:rFonts w:hint="eastAsia" w:ascii="宋体" w:hAnsi="宋体" w:eastAsia="宋体" w:cs="宋体"/>
                <w:b w:val="0"/>
                <w:bCs w:val="0"/>
                <w:color w:val="5B9BD5" w:themeColor="accent1"/>
                <w:sz w:val="21"/>
                <w:szCs w:val="21"/>
                <w:highlight w:val="none"/>
                <w:shd w:val="clear" w:color="auto" w:fill="auto"/>
                <w:lang w:val="en-US" w:eastAsia="zh-CN"/>
              </w:rPr>
              <w:t>)、提供食品卫生安全管理制度得5分。</w:t>
            </w:r>
            <w:r>
              <w:rPr>
                <w:rStyle w:val="27"/>
                <w:rFonts w:hint="eastAsia" w:ascii="宋体" w:hAnsi="宋体" w:eastAsia="宋体" w:cs="宋体"/>
                <w:b w:val="0"/>
                <w:bCs/>
                <w:color w:val="5B9BD5" w:themeColor="accent1"/>
                <w:kern w:val="2"/>
                <w:sz w:val="21"/>
                <w:szCs w:val="21"/>
                <w:highlight w:val="none"/>
                <w:lang w:val="en-US" w:eastAsia="zh-CN" w:bidi="ar-SA"/>
              </w:rPr>
              <w:t>未提供相关证明材料或图片得0分。</w:t>
            </w:r>
          </w:p>
        </w:tc>
      </w:tr>
      <w:tr w14:paraId="70ED6D84">
        <w:tblPrEx>
          <w:tblCellMar>
            <w:top w:w="0" w:type="dxa"/>
            <w:left w:w="108" w:type="dxa"/>
            <w:bottom w:w="0" w:type="dxa"/>
            <w:right w:w="108" w:type="dxa"/>
          </w:tblCellMar>
        </w:tblPrEx>
        <w:trPr>
          <w:trHeight w:val="1342" w:hRule="atLeast"/>
          <w:jc w:val="center"/>
        </w:trPr>
        <w:tc>
          <w:tcPr>
            <w:tcW w:w="470" w:type="dxa"/>
            <w:vMerge w:val="continue"/>
            <w:tcBorders>
              <w:left w:val="single" w:color="auto" w:sz="4" w:space="0"/>
              <w:right w:val="single" w:color="auto" w:sz="4" w:space="0"/>
            </w:tcBorders>
          </w:tcPr>
          <w:p w14:paraId="64657678">
            <w:pPr>
              <w:spacing w:line="360" w:lineRule="exact"/>
              <w:jc w:val="center"/>
              <w:rPr>
                <w:rFonts w:hint="eastAsia" w:ascii="仿宋" w:hAnsi="仿宋" w:eastAsia="仿宋" w:cs="仿宋"/>
                <w:bCs/>
                <w:color w:val="0070C0"/>
                <w:kern w:val="0"/>
                <w:sz w:val="24"/>
                <w:szCs w:val="24"/>
                <w:highlight w:val="none"/>
              </w:rPr>
            </w:pPr>
          </w:p>
        </w:tc>
        <w:tc>
          <w:tcPr>
            <w:tcW w:w="645" w:type="dxa"/>
            <w:vMerge w:val="continue"/>
            <w:tcBorders>
              <w:left w:val="single" w:color="auto" w:sz="4" w:space="0"/>
              <w:right w:val="single" w:color="auto" w:sz="4" w:space="0"/>
            </w:tcBorders>
            <w:shd w:val="clear" w:color="auto" w:fill="auto"/>
            <w:vAlign w:val="center"/>
          </w:tcPr>
          <w:p w14:paraId="62AE363D">
            <w:pPr>
              <w:spacing w:line="360" w:lineRule="exact"/>
              <w:jc w:val="center"/>
              <w:rPr>
                <w:rFonts w:hint="eastAsia" w:ascii="仿宋" w:hAnsi="仿宋" w:eastAsia="仿宋" w:cs="仿宋"/>
                <w:bCs/>
                <w:color w:val="0070C0"/>
                <w:kern w:val="0"/>
                <w:sz w:val="24"/>
                <w:szCs w:val="24"/>
                <w:highlight w:val="none"/>
              </w:rPr>
            </w:pPr>
          </w:p>
        </w:tc>
        <w:tc>
          <w:tcPr>
            <w:tcW w:w="1237" w:type="dxa"/>
            <w:vMerge w:val="continue"/>
            <w:tcBorders>
              <w:left w:val="nil"/>
              <w:bottom w:val="single" w:color="auto" w:sz="4" w:space="0"/>
              <w:right w:val="single" w:color="auto" w:sz="4" w:space="0"/>
            </w:tcBorders>
            <w:shd w:val="clear" w:color="auto" w:fill="auto"/>
            <w:vAlign w:val="center"/>
          </w:tcPr>
          <w:p w14:paraId="35B2B52D">
            <w:pPr>
              <w:widowControl/>
              <w:spacing w:line="360" w:lineRule="exact"/>
              <w:jc w:val="center"/>
              <w:rPr>
                <w:rFonts w:hint="eastAsia" w:ascii="宋体" w:hAnsi="宋体" w:eastAsia="宋体" w:cs="宋体"/>
                <w:bCs/>
                <w:color w:val="5B9BD5" w:themeColor="accent1"/>
                <w:spacing w:val="-6"/>
                <w:sz w:val="21"/>
                <w:szCs w:val="21"/>
                <w:highlight w:val="none"/>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551562AD">
            <w:pPr>
              <w:widowControl/>
              <w:spacing w:line="360" w:lineRule="exact"/>
              <w:jc w:val="center"/>
              <w:rPr>
                <w:rFonts w:hint="eastAsia" w:ascii="宋体" w:hAnsi="宋体" w:eastAsia="宋体" w:cs="宋体"/>
                <w:bCs/>
                <w:color w:val="5B9BD5" w:themeColor="accent1"/>
                <w:kern w:val="0"/>
                <w:sz w:val="21"/>
                <w:szCs w:val="21"/>
                <w:highlight w:val="none"/>
                <w:lang w:val="en-US" w:eastAsia="zh-CN"/>
              </w:rPr>
            </w:pPr>
            <w:r>
              <w:rPr>
                <w:rFonts w:hint="eastAsia" w:ascii="宋体" w:hAnsi="宋体" w:eastAsia="宋体" w:cs="宋体"/>
                <w:bCs/>
                <w:color w:val="5B9BD5" w:themeColor="accent1"/>
                <w:kern w:val="0"/>
                <w:sz w:val="21"/>
                <w:szCs w:val="21"/>
                <w:highlight w:val="none"/>
                <w:lang w:val="en-US" w:eastAsia="zh-CN"/>
              </w:rPr>
              <w:t>5</w:t>
            </w:r>
          </w:p>
        </w:tc>
        <w:tc>
          <w:tcPr>
            <w:tcW w:w="6325" w:type="dxa"/>
            <w:tcBorders>
              <w:top w:val="single" w:color="auto" w:sz="4" w:space="0"/>
              <w:left w:val="nil"/>
              <w:bottom w:val="single" w:color="auto" w:sz="4" w:space="0"/>
              <w:right w:val="single" w:color="auto" w:sz="4" w:space="0"/>
            </w:tcBorders>
            <w:shd w:val="clear" w:color="auto" w:fill="auto"/>
            <w:vAlign w:val="center"/>
          </w:tcPr>
          <w:p w14:paraId="5CBB0BF1">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eastAsia" w:ascii="宋体" w:hAnsi="宋体" w:eastAsia="宋体" w:cs="宋体"/>
                <w:bCs/>
                <w:color w:val="5B9BD5" w:themeColor="accent1"/>
                <w:spacing w:val="-6"/>
                <w:sz w:val="21"/>
                <w:szCs w:val="21"/>
                <w:highlight w:val="none"/>
              </w:rPr>
            </w:pPr>
            <w:r>
              <w:rPr>
                <w:rFonts w:hint="eastAsia" w:ascii="宋体" w:hAnsi="宋体" w:eastAsia="宋体" w:cs="宋体"/>
                <w:b w:val="0"/>
                <w:bCs w:val="0"/>
                <w:color w:val="5B9BD5" w:themeColor="accent1"/>
                <w:sz w:val="21"/>
                <w:szCs w:val="21"/>
                <w:highlight w:val="none"/>
                <w:shd w:val="clear" w:color="auto" w:fill="auto"/>
                <w:lang w:val="en-US" w:eastAsia="zh-CN"/>
              </w:rPr>
              <w:t>应急处置：</w:t>
            </w:r>
            <w:r>
              <w:rPr>
                <w:rFonts w:hint="eastAsia" w:ascii="宋体" w:hAnsi="宋体" w:eastAsia="宋体" w:cs="宋体"/>
                <w:color w:val="5B9BD5" w:themeColor="accent1"/>
                <w:sz w:val="21"/>
                <w:szCs w:val="21"/>
                <w:highlight w:val="none"/>
              </w:rPr>
              <w:t>提供突发事件的应急预案，如火灾、地震、幼儿突发疾病等救援措施内容，以检验其应对突发事件的能力。</w:t>
            </w:r>
            <w:r>
              <w:rPr>
                <w:rFonts w:hint="eastAsia" w:ascii="宋体" w:hAnsi="宋体" w:eastAsia="宋体" w:cs="宋体"/>
                <w:color w:val="5B9BD5" w:themeColor="accent1"/>
                <w:sz w:val="21"/>
                <w:szCs w:val="21"/>
                <w:highlight w:val="none"/>
                <w:lang w:val="en-US" w:eastAsia="zh-CN"/>
              </w:rPr>
              <w:t>提供方案齐全得5分。</w:t>
            </w:r>
            <w:r>
              <w:rPr>
                <w:rStyle w:val="27"/>
                <w:rFonts w:hint="eastAsia" w:ascii="宋体" w:hAnsi="宋体" w:eastAsia="宋体" w:cs="宋体"/>
                <w:b w:val="0"/>
                <w:bCs/>
                <w:color w:val="5B9BD5" w:themeColor="accent1"/>
                <w:kern w:val="2"/>
                <w:sz w:val="21"/>
                <w:szCs w:val="21"/>
                <w:highlight w:val="none"/>
                <w:lang w:val="en-US" w:eastAsia="zh-CN" w:bidi="ar-SA"/>
              </w:rPr>
              <w:t>未提供相关证明材料或图片得0分。</w:t>
            </w:r>
          </w:p>
        </w:tc>
      </w:tr>
      <w:tr w14:paraId="21038A46">
        <w:tblPrEx>
          <w:tblCellMar>
            <w:top w:w="0" w:type="dxa"/>
            <w:left w:w="108" w:type="dxa"/>
            <w:bottom w:w="0" w:type="dxa"/>
            <w:right w:w="108" w:type="dxa"/>
          </w:tblCellMar>
        </w:tblPrEx>
        <w:trPr>
          <w:trHeight w:val="1471" w:hRule="atLeast"/>
          <w:jc w:val="center"/>
        </w:trPr>
        <w:tc>
          <w:tcPr>
            <w:tcW w:w="470" w:type="dxa"/>
            <w:vMerge w:val="continue"/>
            <w:tcBorders>
              <w:left w:val="single" w:color="auto" w:sz="4" w:space="0"/>
              <w:bottom w:val="single" w:color="auto" w:sz="4" w:space="0"/>
              <w:right w:val="single" w:color="auto" w:sz="4" w:space="0"/>
            </w:tcBorders>
          </w:tcPr>
          <w:p w14:paraId="240C0870">
            <w:pPr>
              <w:widowControl/>
              <w:spacing w:line="360" w:lineRule="exact"/>
              <w:jc w:val="left"/>
              <w:rPr>
                <w:rFonts w:hint="eastAsia" w:ascii="仿宋" w:hAnsi="仿宋" w:eastAsia="仿宋" w:cs="仿宋"/>
                <w:bCs/>
                <w:color w:val="0070C0"/>
                <w:kern w:val="0"/>
                <w:sz w:val="24"/>
                <w:szCs w:val="24"/>
                <w:highlight w:val="none"/>
              </w:rPr>
            </w:pPr>
          </w:p>
        </w:tc>
        <w:tc>
          <w:tcPr>
            <w:tcW w:w="645" w:type="dxa"/>
            <w:vMerge w:val="continue"/>
            <w:tcBorders>
              <w:left w:val="single" w:color="auto" w:sz="4" w:space="0"/>
              <w:bottom w:val="single" w:color="auto" w:sz="4" w:space="0"/>
              <w:right w:val="single" w:color="auto" w:sz="4" w:space="0"/>
            </w:tcBorders>
            <w:vAlign w:val="center"/>
          </w:tcPr>
          <w:p w14:paraId="005496F6">
            <w:pPr>
              <w:widowControl/>
              <w:spacing w:line="360" w:lineRule="exact"/>
              <w:jc w:val="left"/>
              <w:rPr>
                <w:rFonts w:hint="eastAsia" w:ascii="仿宋" w:hAnsi="仿宋" w:eastAsia="仿宋" w:cs="仿宋"/>
                <w:bCs/>
                <w:color w:val="0070C0"/>
                <w:kern w:val="0"/>
                <w:sz w:val="24"/>
                <w:szCs w:val="24"/>
                <w:highlight w:val="none"/>
              </w:rPr>
            </w:pP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63027273">
            <w:pPr>
              <w:widowControl/>
              <w:spacing w:line="360" w:lineRule="exact"/>
              <w:jc w:val="center"/>
              <w:rPr>
                <w:rFonts w:hint="eastAsia" w:ascii="宋体" w:hAnsi="宋体" w:eastAsia="宋体" w:cs="宋体"/>
                <w:bCs/>
                <w:color w:val="5B9BD5" w:themeColor="accent1"/>
                <w:spacing w:val="-6"/>
                <w:sz w:val="21"/>
                <w:szCs w:val="21"/>
                <w:highlight w:val="none"/>
              </w:rPr>
            </w:pPr>
            <w:r>
              <w:rPr>
                <w:rFonts w:hint="eastAsia" w:ascii="宋体" w:hAnsi="宋体" w:eastAsia="宋体" w:cs="宋体"/>
                <w:b w:val="0"/>
                <w:bCs w:val="0"/>
                <w:color w:val="5B9BD5" w:themeColor="accent1"/>
                <w:sz w:val="21"/>
                <w:szCs w:val="21"/>
                <w:highlight w:val="none"/>
                <w:shd w:val="clear" w:color="auto" w:fill="auto"/>
                <w:lang w:val="en-US" w:eastAsia="zh-CN"/>
              </w:rPr>
              <w:t>课程与活动安排</w:t>
            </w:r>
          </w:p>
        </w:tc>
        <w:tc>
          <w:tcPr>
            <w:tcW w:w="709" w:type="dxa"/>
            <w:tcBorders>
              <w:top w:val="single" w:color="auto" w:sz="4" w:space="0"/>
              <w:left w:val="nil"/>
              <w:bottom w:val="single" w:color="auto" w:sz="4" w:space="0"/>
              <w:right w:val="single" w:color="auto" w:sz="4" w:space="0"/>
            </w:tcBorders>
            <w:shd w:val="clear" w:color="auto" w:fill="auto"/>
            <w:vAlign w:val="center"/>
          </w:tcPr>
          <w:p w14:paraId="3D1335F0">
            <w:pPr>
              <w:widowControl/>
              <w:spacing w:line="360" w:lineRule="exact"/>
              <w:jc w:val="center"/>
              <w:rPr>
                <w:rFonts w:hint="eastAsia" w:ascii="宋体" w:hAnsi="宋体" w:eastAsia="宋体" w:cs="宋体"/>
                <w:bCs/>
                <w:color w:val="5B9BD5" w:themeColor="accent1"/>
                <w:kern w:val="0"/>
                <w:sz w:val="21"/>
                <w:szCs w:val="21"/>
                <w:highlight w:val="none"/>
                <w:lang w:val="en-US" w:eastAsia="zh-CN"/>
              </w:rPr>
            </w:pPr>
            <w:r>
              <w:rPr>
                <w:rFonts w:hint="eastAsia" w:ascii="宋体" w:hAnsi="宋体" w:eastAsia="宋体" w:cs="宋体"/>
                <w:bCs/>
                <w:color w:val="5B9BD5" w:themeColor="accent1"/>
                <w:kern w:val="0"/>
                <w:sz w:val="21"/>
                <w:szCs w:val="21"/>
                <w:highlight w:val="none"/>
                <w:lang w:val="en-US" w:eastAsia="zh-CN"/>
              </w:rPr>
              <w:t>10</w:t>
            </w:r>
          </w:p>
        </w:tc>
        <w:tc>
          <w:tcPr>
            <w:tcW w:w="6325" w:type="dxa"/>
            <w:tcBorders>
              <w:top w:val="single" w:color="auto" w:sz="4" w:space="0"/>
              <w:left w:val="nil"/>
              <w:bottom w:val="single" w:color="auto" w:sz="4" w:space="0"/>
              <w:right w:val="single" w:color="auto" w:sz="4" w:space="0"/>
            </w:tcBorders>
            <w:shd w:val="clear" w:color="auto" w:fill="auto"/>
            <w:vAlign w:val="center"/>
          </w:tcPr>
          <w:p w14:paraId="6254DB2A">
            <w:pPr>
              <w:jc w:val="both"/>
              <w:textAlignment w:val="baseline"/>
              <w:rPr>
                <w:rFonts w:hint="eastAsia" w:ascii="宋体" w:hAnsi="宋体" w:eastAsia="宋体" w:cs="宋体"/>
                <w:b w:val="0"/>
                <w:bCs w:val="0"/>
                <w:color w:val="5B9BD5" w:themeColor="accent1"/>
                <w:sz w:val="21"/>
                <w:szCs w:val="21"/>
                <w:highlight w:val="none"/>
                <w:shd w:val="clear" w:color="auto" w:fill="auto"/>
                <w:lang w:val="en-US" w:eastAsia="zh-CN"/>
              </w:rPr>
            </w:pPr>
            <w:r>
              <w:rPr>
                <w:rFonts w:hint="eastAsia" w:ascii="宋体" w:hAnsi="宋体" w:eastAsia="宋体" w:cs="宋体"/>
                <w:color w:val="5B9BD5" w:themeColor="accent1"/>
                <w:kern w:val="0"/>
                <w:sz w:val="21"/>
                <w:szCs w:val="21"/>
                <w:highlight w:val="none"/>
                <w:lang w:val="en-US" w:eastAsia="zh-CN"/>
              </w:rPr>
              <w:t>(1)</w:t>
            </w:r>
            <w:r>
              <w:rPr>
                <w:rFonts w:hint="eastAsia" w:ascii="宋体" w:hAnsi="宋体" w:eastAsia="宋体" w:cs="宋体"/>
                <w:b w:val="0"/>
                <w:bCs w:val="0"/>
                <w:color w:val="5B9BD5" w:themeColor="accent1"/>
                <w:sz w:val="21"/>
                <w:szCs w:val="21"/>
                <w:highlight w:val="none"/>
                <w:shd w:val="clear" w:color="auto" w:fill="auto"/>
                <w:lang w:val="en-US" w:eastAsia="zh-CN"/>
              </w:rPr>
              <w:t>结合寒暑假特点，设置课业辅导、益智游戏、手工制作、文体活动、兴趣拓展等内容，课程丰富适龄得5分，内容单一得3分。</w:t>
            </w:r>
          </w:p>
          <w:p w14:paraId="337C0C86">
            <w:pPr>
              <w:jc w:val="both"/>
              <w:textAlignment w:val="baseline"/>
              <w:rPr>
                <w:rFonts w:hint="eastAsia" w:ascii="宋体" w:hAnsi="宋体" w:eastAsia="宋体" w:cs="宋体"/>
                <w:b w:val="0"/>
                <w:bCs w:val="0"/>
                <w:color w:val="5B9BD5" w:themeColor="accent1"/>
                <w:sz w:val="21"/>
                <w:szCs w:val="21"/>
                <w:highlight w:val="none"/>
                <w:shd w:val="clear" w:color="auto" w:fill="auto"/>
                <w:lang w:val="en-US" w:eastAsia="zh-CN"/>
              </w:rPr>
            </w:pPr>
            <w:r>
              <w:rPr>
                <w:rFonts w:hint="eastAsia" w:ascii="宋体" w:hAnsi="宋体" w:eastAsia="宋体" w:cs="宋体"/>
                <w:color w:val="5B9BD5" w:themeColor="accent1"/>
                <w:kern w:val="0"/>
                <w:sz w:val="21"/>
                <w:szCs w:val="21"/>
                <w:highlight w:val="none"/>
                <w:lang w:val="en-US" w:eastAsia="zh-CN"/>
              </w:rPr>
              <w:t>(2)</w:t>
            </w:r>
            <w:r>
              <w:rPr>
                <w:rFonts w:hint="eastAsia" w:ascii="宋体" w:hAnsi="宋体" w:eastAsia="宋体" w:cs="宋体"/>
                <w:b w:val="0"/>
                <w:bCs w:val="0"/>
                <w:color w:val="5B9BD5" w:themeColor="accent1"/>
                <w:sz w:val="21"/>
                <w:szCs w:val="21"/>
                <w:highlight w:val="none"/>
                <w:shd w:val="clear" w:color="auto" w:fill="auto"/>
                <w:lang w:val="en-US" w:eastAsia="zh-CN"/>
              </w:rPr>
              <w:t>无违规补课，活动安排科学合理得5分，存在违规内容不得分。</w:t>
            </w:r>
          </w:p>
          <w:p w14:paraId="4E44404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5B9BD5" w:themeColor="accent1"/>
                <w:sz w:val="21"/>
                <w:szCs w:val="21"/>
                <w:highlight w:val="none"/>
                <w:shd w:val="clear" w:color="auto" w:fill="auto"/>
                <w:lang w:val="en-US" w:eastAsia="zh-CN"/>
              </w:rPr>
            </w:pPr>
            <w:r>
              <w:rPr>
                <w:rFonts w:hint="eastAsia" w:ascii="宋体" w:hAnsi="宋体" w:eastAsia="宋体" w:cs="宋体"/>
                <w:color w:val="5B9BD5" w:themeColor="accent1"/>
                <w:kern w:val="0"/>
                <w:sz w:val="21"/>
                <w:szCs w:val="21"/>
                <w:highlight w:val="none"/>
                <w:lang w:val="en-US" w:eastAsia="zh-CN"/>
              </w:rPr>
              <w:t>(3)</w:t>
            </w:r>
            <w:r>
              <w:rPr>
                <w:rFonts w:hint="eastAsia" w:ascii="宋体" w:hAnsi="宋体" w:eastAsia="宋体" w:cs="宋体"/>
                <w:b w:val="0"/>
                <w:bCs w:val="0"/>
                <w:color w:val="5B9BD5" w:themeColor="accent1"/>
                <w:sz w:val="21"/>
                <w:szCs w:val="21"/>
                <w:highlight w:val="none"/>
                <w:shd w:val="clear" w:color="auto" w:fill="auto"/>
                <w:lang w:val="en-US" w:eastAsia="zh-CN"/>
              </w:rPr>
              <w:t>未提供方案得0分。</w:t>
            </w:r>
          </w:p>
        </w:tc>
      </w:tr>
      <w:tr w14:paraId="4B95C733">
        <w:tblPrEx>
          <w:tblCellMar>
            <w:top w:w="0" w:type="dxa"/>
            <w:left w:w="108" w:type="dxa"/>
            <w:bottom w:w="0" w:type="dxa"/>
            <w:right w:w="108" w:type="dxa"/>
          </w:tblCellMar>
        </w:tblPrEx>
        <w:trPr>
          <w:trHeight w:val="981" w:hRule="atLeast"/>
          <w:jc w:val="center"/>
        </w:trPr>
        <w:tc>
          <w:tcPr>
            <w:tcW w:w="470" w:type="dxa"/>
            <w:vMerge w:val="continue"/>
            <w:tcBorders>
              <w:left w:val="single" w:color="auto" w:sz="4" w:space="0"/>
              <w:bottom w:val="single" w:color="auto" w:sz="4" w:space="0"/>
              <w:right w:val="single" w:color="auto" w:sz="4" w:space="0"/>
            </w:tcBorders>
          </w:tcPr>
          <w:p w14:paraId="42B0E7F6">
            <w:pPr>
              <w:widowControl/>
              <w:spacing w:line="360" w:lineRule="exact"/>
              <w:jc w:val="left"/>
              <w:rPr>
                <w:rFonts w:hint="eastAsia" w:ascii="仿宋" w:hAnsi="仿宋" w:eastAsia="仿宋" w:cs="仿宋"/>
                <w:bCs/>
                <w:color w:val="0070C0"/>
                <w:kern w:val="0"/>
                <w:sz w:val="24"/>
                <w:szCs w:val="24"/>
                <w:highlight w:val="none"/>
              </w:rPr>
            </w:pPr>
          </w:p>
        </w:tc>
        <w:tc>
          <w:tcPr>
            <w:tcW w:w="645" w:type="dxa"/>
            <w:vMerge w:val="continue"/>
            <w:tcBorders>
              <w:left w:val="single" w:color="auto" w:sz="4" w:space="0"/>
              <w:bottom w:val="single" w:color="auto" w:sz="4" w:space="0"/>
              <w:right w:val="single" w:color="auto" w:sz="4" w:space="0"/>
            </w:tcBorders>
            <w:vAlign w:val="center"/>
          </w:tcPr>
          <w:p w14:paraId="0E52C67A">
            <w:pPr>
              <w:widowControl/>
              <w:spacing w:line="360" w:lineRule="exact"/>
              <w:jc w:val="left"/>
              <w:rPr>
                <w:rFonts w:hint="eastAsia" w:ascii="仿宋" w:hAnsi="仿宋" w:eastAsia="仿宋" w:cs="仿宋"/>
                <w:bCs/>
                <w:color w:val="0070C0"/>
                <w:kern w:val="0"/>
                <w:sz w:val="24"/>
                <w:szCs w:val="24"/>
                <w:highlight w:val="none"/>
              </w:rPr>
            </w:pP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2937DB0F">
            <w:pPr>
              <w:widowControl/>
              <w:spacing w:line="360" w:lineRule="exact"/>
              <w:jc w:val="center"/>
              <w:rPr>
                <w:rFonts w:hint="eastAsia" w:ascii="宋体" w:hAnsi="宋体" w:eastAsia="宋体" w:cs="宋体"/>
                <w:bCs/>
                <w:color w:val="5B9BD5" w:themeColor="accent1"/>
                <w:spacing w:val="-6"/>
                <w:sz w:val="21"/>
                <w:szCs w:val="21"/>
                <w:highlight w:val="none"/>
              </w:rPr>
            </w:pPr>
            <w:r>
              <w:rPr>
                <w:rFonts w:hint="eastAsia" w:ascii="宋体" w:hAnsi="宋体" w:eastAsia="宋体" w:cs="宋体"/>
                <w:b w:val="0"/>
                <w:bCs w:val="0"/>
                <w:color w:val="5B9BD5" w:themeColor="accent1"/>
                <w:sz w:val="21"/>
                <w:szCs w:val="21"/>
                <w:highlight w:val="none"/>
                <w:shd w:val="clear" w:color="auto" w:fill="auto"/>
                <w:lang w:val="en-US" w:eastAsia="zh-CN"/>
              </w:rPr>
              <w:t>师资配备与管理</w:t>
            </w:r>
          </w:p>
        </w:tc>
        <w:tc>
          <w:tcPr>
            <w:tcW w:w="709" w:type="dxa"/>
            <w:tcBorders>
              <w:top w:val="single" w:color="auto" w:sz="4" w:space="0"/>
              <w:left w:val="nil"/>
              <w:bottom w:val="single" w:color="auto" w:sz="4" w:space="0"/>
              <w:right w:val="single" w:color="auto" w:sz="4" w:space="0"/>
            </w:tcBorders>
            <w:shd w:val="clear" w:color="auto" w:fill="auto"/>
            <w:vAlign w:val="center"/>
          </w:tcPr>
          <w:p w14:paraId="365E01FF">
            <w:pPr>
              <w:widowControl/>
              <w:spacing w:line="360" w:lineRule="exact"/>
              <w:jc w:val="center"/>
              <w:rPr>
                <w:rFonts w:hint="eastAsia" w:ascii="宋体" w:hAnsi="宋体" w:eastAsia="宋体" w:cs="宋体"/>
                <w:bCs/>
                <w:color w:val="5B9BD5" w:themeColor="accent1"/>
                <w:kern w:val="0"/>
                <w:sz w:val="21"/>
                <w:szCs w:val="21"/>
                <w:highlight w:val="none"/>
                <w:lang w:val="en-US" w:eastAsia="zh-CN"/>
              </w:rPr>
            </w:pPr>
            <w:r>
              <w:rPr>
                <w:rFonts w:hint="eastAsia" w:ascii="宋体" w:hAnsi="宋体" w:eastAsia="宋体" w:cs="宋体"/>
                <w:bCs/>
                <w:color w:val="5B9BD5" w:themeColor="accent1"/>
                <w:kern w:val="0"/>
                <w:sz w:val="21"/>
                <w:szCs w:val="21"/>
                <w:highlight w:val="none"/>
                <w:lang w:val="en-US" w:eastAsia="zh-CN"/>
              </w:rPr>
              <w:t>10</w:t>
            </w:r>
          </w:p>
        </w:tc>
        <w:tc>
          <w:tcPr>
            <w:tcW w:w="6325" w:type="dxa"/>
            <w:tcBorders>
              <w:top w:val="single" w:color="auto" w:sz="4" w:space="0"/>
              <w:left w:val="nil"/>
              <w:bottom w:val="single" w:color="auto" w:sz="4" w:space="0"/>
              <w:right w:val="single" w:color="auto" w:sz="4" w:space="0"/>
            </w:tcBorders>
            <w:shd w:val="clear" w:color="auto" w:fill="auto"/>
            <w:vAlign w:val="center"/>
          </w:tcPr>
          <w:p w14:paraId="554417CC">
            <w:pPr>
              <w:numPr>
                <w:ilvl w:val="0"/>
                <w:numId w:val="0"/>
              </w:numPr>
              <w:jc w:val="both"/>
              <w:textAlignment w:val="baseline"/>
              <w:rPr>
                <w:rFonts w:hint="eastAsia" w:ascii="宋体" w:hAnsi="宋体" w:eastAsia="宋体" w:cs="宋体"/>
                <w:b w:val="0"/>
                <w:bCs w:val="0"/>
                <w:color w:val="5B9BD5" w:themeColor="accent1"/>
                <w:sz w:val="21"/>
                <w:szCs w:val="21"/>
                <w:highlight w:val="none"/>
                <w:shd w:val="clear" w:color="auto" w:fill="auto"/>
                <w:lang w:val="en-US" w:eastAsia="zh-CN"/>
              </w:rPr>
            </w:pPr>
            <w:r>
              <w:rPr>
                <w:rFonts w:hint="eastAsia" w:ascii="宋体" w:hAnsi="宋体" w:eastAsia="宋体" w:cs="宋体"/>
                <w:color w:val="5B9BD5" w:themeColor="accent1"/>
                <w:kern w:val="0"/>
                <w:sz w:val="21"/>
                <w:szCs w:val="21"/>
                <w:highlight w:val="none"/>
                <w:lang w:val="en-US" w:eastAsia="zh-CN"/>
              </w:rPr>
              <w:t>(1)</w:t>
            </w:r>
            <w:r>
              <w:rPr>
                <w:rFonts w:hint="eastAsia" w:ascii="宋体" w:hAnsi="宋体" w:eastAsia="宋体" w:cs="宋体"/>
                <w:b w:val="0"/>
                <w:bCs w:val="0"/>
                <w:color w:val="5B9BD5" w:themeColor="accent1"/>
                <w:sz w:val="21"/>
                <w:szCs w:val="21"/>
                <w:highlight w:val="none"/>
                <w:shd w:val="clear" w:color="auto" w:fill="auto"/>
                <w:lang w:val="en-US" w:eastAsia="zh-CN"/>
              </w:rPr>
              <w:t>师生配比合理，符合托育行业标准，无超员带班，得4分。</w:t>
            </w:r>
          </w:p>
          <w:p w14:paraId="284E4982">
            <w:pPr>
              <w:numPr>
                <w:ilvl w:val="0"/>
                <w:numId w:val="0"/>
              </w:numPr>
              <w:jc w:val="both"/>
              <w:textAlignment w:val="baseline"/>
              <w:rPr>
                <w:rFonts w:hint="eastAsia" w:ascii="宋体" w:hAnsi="宋体" w:eastAsia="宋体" w:cs="宋体"/>
                <w:b w:val="0"/>
                <w:bCs w:val="0"/>
                <w:color w:val="5B9BD5" w:themeColor="accent1"/>
                <w:sz w:val="21"/>
                <w:szCs w:val="21"/>
                <w:highlight w:val="none"/>
                <w:shd w:val="clear" w:color="auto" w:fill="auto"/>
                <w:lang w:val="en-US" w:eastAsia="zh-CN"/>
              </w:rPr>
            </w:pPr>
            <w:r>
              <w:rPr>
                <w:rFonts w:hint="eastAsia" w:ascii="宋体" w:hAnsi="宋体" w:eastAsia="宋体" w:cs="宋体"/>
                <w:color w:val="5B9BD5" w:themeColor="accent1"/>
                <w:kern w:val="0"/>
                <w:sz w:val="21"/>
                <w:szCs w:val="21"/>
                <w:highlight w:val="none"/>
                <w:lang w:val="en-US" w:eastAsia="zh-CN"/>
              </w:rPr>
              <w:t>(2)</w:t>
            </w:r>
            <w:r>
              <w:rPr>
                <w:rFonts w:hint="eastAsia" w:ascii="宋体" w:hAnsi="宋体" w:eastAsia="宋体" w:cs="宋体"/>
                <w:b w:val="0"/>
                <w:bCs w:val="0"/>
                <w:color w:val="5B9BD5" w:themeColor="accent1"/>
                <w:sz w:val="21"/>
                <w:szCs w:val="21"/>
                <w:highlight w:val="none"/>
                <w:shd w:val="clear" w:color="auto" w:fill="auto"/>
                <w:lang w:val="en-US" w:eastAsia="zh-CN"/>
              </w:rPr>
              <w:t>配备专职老师、保育员，人员固定，无频繁更换，得3分。</w:t>
            </w:r>
          </w:p>
          <w:p w14:paraId="3076BDC6">
            <w:pPr>
              <w:numPr>
                <w:ilvl w:val="0"/>
                <w:numId w:val="0"/>
              </w:numPr>
              <w:jc w:val="both"/>
              <w:textAlignment w:val="baseline"/>
              <w:rPr>
                <w:rFonts w:hint="eastAsia" w:ascii="宋体" w:hAnsi="宋体" w:eastAsia="宋体" w:cs="宋体"/>
                <w:b w:val="0"/>
                <w:bCs w:val="0"/>
                <w:color w:val="5B9BD5" w:themeColor="accent1"/>
                <w:sz w:val="21"/>
                <w:szCs w:val="21"/>
                <w:highlight w:val="none"/>
                <w:shd w:val="clear" w:color="auto" w:fill="auto"/>
                <w:lang w:val="en-US" w:eastAsia="zh-CN"/>
              </w:rPr>
            </w:pPr>
            <w:r>
              <w:rPr>
                <w:rFonts w:hint="eastAsia" w:ascii="宋体" w:hAnsi="宋体" w:eastAsia="宋体" w:cs="宋体"/>
                <w:color w:val="5B9BD5" w:themeColor="accent1"/>
                <w:kern w:val="0"/>
                <w:sz w:val="21"/>
                <w:szCs w:val="21"/>
                <w:highlight w:val="none"/>
                <w:lang w:val="en-US" w:eastAsia="zh-CN"/>
              </w:rPr>
              <w:t>(3)</w:t>
            </w:r>
            <w:r>
              <w:rPr>
                <w:rFonts w:hint="eastAsia" w:ascii="宋体" w:hAnsi="宋体" w:eastAsia="宋体" w:cs="宋体"/>
                <w:b w:val="0"/>
                <w:bCs w:val="0"/>
                <w:color w:val="5B9BD5" w:themeColor="accent1"/>
                <w:sz w:val="21"/>
                <w:szCs w:val="21"/>
                <w:highlight w:val="none"/>
                <w:shd w:val="clear" w:color="auto" w:fill="auto"/>
                <w:lang w:val="en-US" w:eastAsia="zh-CN"/>
              </w:rPr>
              <w:t>建立人员培训、考勤、师德管理机制，得3分。</w:t>
            </w:r>
          </w:p>
          <w:p w14:paraId="24FC47AB">
            <w:pPr>
              <w:numPr>
                <w:ilvl w:val="0"/>
                <w:numId w:val="0"/>
              </w:numPr>
              <w:jc w:val="both"/>
              <w:textAlignment w:val="baseline"/>
              <w:rPr>
                <w:rFonts w:hint="eastAsia" w:ascii="宋体" w:hAnsi="宋体" w:eastAsia="宋体" w:cs="宋体"/>
                <w:b w:val="0"/>
                <w:bCs w:val="0"/>
                <w:color w:val="5B9BD5" w:themeColor="accent1"/>
                <w:sz w:val="21"/>
                <w:szCs w:val="21"/>
                <w:highlight w:val="none"/>
                <w:shd w:val="clear" w:color="auto" w:fill="auto"/>
                <w:lang w:val="en-US" w:eastAsia="zh-CN"/>
              </w:rPr>
            </w:pPr>
            <w:r>
              <w:rPr>
                <w:rFonts w:hint="eastAsia" w:ascii="宋体" w:hAnsi="宋体" w:eastAsia="宋体" w:cs="宋体"/>
                <w:color w:val="5B9BD5" w:themeColor="accent1"/>
                <w:kern w:val="0"/>
                <w:sz w:val="21"/>
                <w:szCs w:val="21"/>
                <w:highlight w:val="none"/>
                <w:lang w:val="en-US" w:eastAsia="zh-CN"/>
              </w:rPr>
              <w:t>(4)</w:t>
            </w:r>
            <w:r>
              <w:rPr>
                <w:rStyle w:val="27"/>
                <w:rFonts w:hint="eastAsia" w:ascii="宋体" w:hAnsi="宋体" w:eastAsia="宋体" w:cs="宋体"/>
                <w:b w:val="0"/>
                <w:bCs/>
                <w:color w:val="5B9BD5" w:themeColor="accent1"/>
                <w:kern w:val="2"/>
                <w:sz w:val="21"/>
                <w:szCs w:val="21"/>
                <w:highlight w:val="none"/>
                <w:lang w:val="en-US" w:eastAsia="zh-CN" w:bidi="ar-SA"/>
              </w:rPr>
              <w:t>未提供相关证明材料或图片得0分。</w:t>
            </w:r>
          </w:p>
        </w:tc>
      </w:tr>
      <w:tr w14:paraId="1528C029">
        <w:tblPrEx>
          <w:tblCellMar>
            <w:top w:w="0" w:type="dxa"/>
            <w:left w:w="108" w:type="dxa"/>
            <w:bottom w:w="0" w:type="dxa"/>
            <w:right w:w="108" w:type="dxa"/>
          </w:tblCellMar>
        </w:tblPrEx>
        <w:trPr>
          <w:trHeight w:val="663" w:hRule="atLeast"/>
          <w:jc w:val="center"/>
        </w:trPr>
        <w:tc>
          <w:tcPr>
            <w:tcW w:w="2352" w:type="dxa"/>
            <w:gridSpan w:val="3"/>
            <w:tcBorders>
              <w:top w:val="single" w:color="auto" w:sz="4" w:space="0"/>
              <w:left w:val="single" w:color="auto" w:sz="4" w:space="0"/>
              <w:bottom w:val="single" w:color="auto" w:sz="4" w:space="0"/>
              <w:right w:val="single" w:color="auto" w:sz="4" w:space="0"/>
            </w:tcBorders>
            <w:vAlign w:val="center"/>
          </w:tcPr>
          <w:p w14:paraId="789B21C1">
            <w:pPr>
              <w:widowControl/>
              <w:spacing w:line="360" w:lineRule="exact"/>
              <w:jc w:val="center"/>
              <w:rPr>
                <w:rFonts w:hint="eastAsia" w:ascii="宋体" w:hAnsi="宋体" w:eastAsia="宋体" w:cs="宋体"/>
                <w:bCs/>
                <w:color w:val="0070C0"/>
                <w:kern w:val="0"/>
                <w:sz w:val="21"/>
                <w:szCs w:val="21"/>
                <w:highlight w:val="none"/>
              </w:rPr>
            </w:pPr>
            <w:r>
              <w:rPr>
                <w:rFonts w:hint="eastAsia" w:ascii="宋体" w:hAnsi="宋体" w:eastAsia="宋体" w:cs="宋体"/>
                <w:bCs/>
                <w:color w:val="0070C0"/>
                <w:kern w:val="0"/>
                <w:sz w:val="21"/>
                <w:szCs w:val="21"/>
                <w:highlight w:val="none"/>
              </w:rPr>
              <w:t>价格评审</w:t>
            </w:r>
          </w:p>
        </w:tc>
        <w:tc>
          <w:tcPr>
            <w:tcW w:w="709" w:type="dxa"/>
            <w:tcBorders>
              <w:top w:val="nil"/>
              <w:left w:val="nil"/>
              <w:bottom w:val="single" w:color="auto" w:sz="4" w:space="0"/>
              <w:right w:val="single" w:color="auto" w:sz="4" w:space="0"/>
            </w:tcBorders>
            <w:shd w:val="clear" w:color="auto" w:fill="auto"/>
            <w:vAlign w:val="center"/>
          </w:tcPr>
          <w:p w14:paraId="63E5AFA1">
            <w:pPr>
              <w:widowControl/>
              <w:spacing w:line="360" w:lineRule="exact"/>
              <w:jc w:val="center"/>
              <w:rPr>
                <w:rFonts w:hint="eastAsia" w:ascii="宋体" w:hAnsi="宋体" w:eastAsia="宋体" w:cs="宋体"/>
                <w:b w:val="0"/>
                <w:bCs/>
                <w:color w:val="0070C0"/>
                <w:kern w:val="0"/>
                <w:sz w:val="21"/>
                <w:szCs w:val="21"/>
                <w:highlight w:val="none"/>
                <w:lang w:val="en-US" w:eastAsia="zh-CN"/>
              </w:rPr>
            </w:pPr>
            <w:r>
              <w:rPr>
                <w:rFonts w:hint="eastAsia" w:ascii="宋体" w:hAnsi="宋体" w:eastAsia="宋体" w:cs="宋体"/>
                <w:b w:val="0"/>
                <w:bCs/>
                <w:color w:val="0070C0"/>
                <w:kern w:val="0"/>
                <w:sz w:val="21"/>
                <w:szCs w:val="21"/>
                <w:highlight w:val="none"/>
                <w:lang w:val="en-US" w:eastAsia="zh-CN"/>
              </w:rPr>
              <w:t>30</w:t>
            </w:r>
          </w:p>
        </w:tc>
        <w:tc>
          <w:tcPr>
            <w:tcW w:w="6325" w:type="dxa"/>
            <w:tcBorders>
              <w:top w:val="nil"/>
              <w:left w:val="nil"/>
              <w:bottom w:val="single" w:color="auto" w:sz="4" w:space="0"/>
              <w:right w:val="single" w:color="auto" w:sz="4" w:space="0"/>
            </w:tcBorders>
            <w:shd w:val="clear" w:color="auto" w:fill="auto"/>
            <w:vAlign w:val="center"/>
          </w:tcPr>
          <w:p w14:paraId="665B9170">
            <w:pPr>
              <w:widowControl/>
              <w:spacing w:line="360" w:lineRule="exact"/>
              <w:jc w:val="left"/>
              <w:rPr>
                <w:rFonts w:hint="eastAsia" w:ascii="宋体" w:hAnsi="宋体" w:eastAsia="宋体" w:cs="宋体"/>
                <w:b w:val="0"/>
                <w:bCs/>
                <w:color w:val="0070C0"/>
                <w:kern w:val="0"/>
                <w:sz w:val="21"/>
                <w:szCs w:val="21"/>
                <w:highlight w:val="none"/>
              </w:rPr>
            </w:pPr>
            <w:r>
              <w:rPr>
                <w:rFonts w:hint="eastAsia" w:ascii="宋体" w:hAnsi="宋体" w:eastAsia="宋体" w:cs="宋体"/>
                <w:b w:val="0"/>
                <w:bCs/>
                <w:color w:val="0070C0"/>
                <w:kern w:val="0"/>
                <w:sz w:val="21"/>
                <w:szCs w:val="21"/>
                <w:highlight w:val="none"/>
              </w:rPr>
              <w:t>满足采购文件要求且报价最低的投标报价为评标基准价，其价格分为满分。供应商的价格分统一按照下列公式计算：</w:t>
            </w:r>
          </w:p>
          <w:p w14:paraId="47E2D52E">
            <w:pPr>
              <w:widowControl/>
              <w:spacing w:line="360" w:lineRule="exact"/>
              <w:jc w:val="left"/>
              <w:rPr>
                <w:rFonts w:hint="eastAsia" w:ascii="宋体" w:hAnsi="宋体" w:eastAsia="宋体" w:cs="宋体"/>
                <w:b w:val="0"/>
                <w:bCs/>
                <w:color w:val="0070C0"/>
                <w:kern w:val="0"/>
                <w:sz w:val="21"/>
                <w:szCs w:val="21"/>
                <w:highlight w:val="none"/>
              </w:rPr>
            </w:pPr>
            <w:r>
              <w:rPr>
                <w:rFonts w:hint="eastAsia" w:ascii="宋体" w:hAnsi="宋体" w:eastAsia="宋体" w:cs="宋体"/>
                <w:b w:val="0"/>
                <w:bCs/>
                <w:color w:val="0070C0"/>
                <w:kern w:val="0"/>
                <w:sz w:val="21"/>
                <w:szCs w:val="21"/>
                <w:highlight w:val="none"/>
              </w:rPr>
              <w:t>投标报价得分＝（评标基准价/投标报价）×价格分值</w:t>
            </w:r>
          </w:p>
        </w:tc>
      </w:tr>
      <w:tr w14:paraId="4D3B4FC2">
        <w:tblPrEx>
          <w:tblCellMar>
            <w:top w:w="0" w:type="dxa"/>
            <w:left w:w="108" w:type="dxa"/>
            <w:bottom w:w="0" w:type="dxa"/>
            <w:right w:w="108" w:type="dxa"/>
          </w:tblCellMar>
        </w:tblPrEx>
        <w:trPr>
          <w:trHeight w:val="585" w:hRule="atLeast"/>
          <w:jc w:val="center"/>
        </w:trPr>
        <w:tc>
          <w:tcPr>
            <w:tcW w:w="9386" w:type="dxa"/>
            <w:gridSpan w:val="5"/>
            <w:tcBorders>
              <w:top w:val="single" w:color="auto" w:sz="4" w:space="0"/>
              <w:left w:val="single" w:color="auto" w:sz="4" w:space="0"/>
              <w:bottom w:val="single" w:color="auto" w:sz="4" w:space="0"/>
              <w:right w:val="single" w:color="auto" w:sz="4" w:space="0"/>
            </w:tcBorders>
            <w:vAlign w:val="center"/>
          </w:tcPr>
          <w:p w14:paraId="21901E54">
            <w:pPr>
              <w:widowControl/>
              <w:spacing w:line="360" w:lineRule="exact"/>
              <w:jc w:val="center"/>
              <w:rPr>
                <w:rFonts w:hint="eastAsia" w:ascii="仿宋" w:hAnsi="仿宋" w:eastAsia="仿宋" w:cs="仿宋"/>
                <w:bCs/>
                <w:color w:val="0070C0"/>
                <w:kern w:val="0"/>
                <w:sz w:val="24"/>
                <w:szCs w:val="24"/>
                <w:highlight w:val="none"/>
              </w:rPr>
            </w:pPr>
            <w:r>
              <w:rPr>
                <w:rFonts w:hint="eastAsia" w:ascii="仿宋" w:hAnsi="仿宋" w:eastAsia="仿宋" w:cs="仿宋"/>
                <w:bCs/>
                <w:color w:val="0070C0"/>
                <w:kern w:val="0"/>
                <w:sz w:val="24"/>
                <w:szCs w:val="24"/>
                <w:highlight w:val="none"/>
              </w:rPr>
              <w:t>总分（100分）</w:t>
            </w:r>
          </w:p>
        </w:tc>
      </w:tr>
    </w:tbl>
    <w:p w14:paraId="3F45F234">
      <w:pPr>
        <w:rPr>
          <w:rFonts w:hint="eastAsia" w:ascii="仿宋" w:hAnsi="仿宋" w:eastAsia="仿宋" w:cs="仿宋"/>
          <w:color w:val="0070C0"/>
          <w:sz w:val="24"/>
          <w:szCs w:val="24"/>
          <w:highlight w:val="none"/>
        </w:rPr>
      </w:pPr>
      <w:r>
        <w:rPr>
          <w:rFonts w:hint="eastAsia" w:ascii="仿宋" w:hAnsi="仿宋" w:eastAsia="仿宋" w:cs="仿宋"/>
          <w:color w:val="0070C0"/>
          <w:sz w:val="24"/>
          <w:szCs w:val="24"/>
          <w:highlight w:val="none"/>
        </w:rPr>
        <w:br w:type="page"/>
      </w:r>
    </w:p>
    <w:p w14:paraId="353E47E5">
      <w:pPr>
        <w:numPr>
          <w:ilvl w:val="1"/>
          <w:numId w:val="1"/>
        </w:numPr>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计算方式及定标办法</w:t>
      </w:r>
    </w:p>
    <w:tbl>
      <w:tblPr>
        <w:tblStyle w:val="16"/>
        <w:tblpPr w:leftFromText="180" w:rightFromText="180" w:vertAnchor="page" w:horzAnchor="margin" w:tblpY="2341"/>
        <w:tblW w:w="91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23"/>
        <w:gridCol w:w="5767"/>
      </w:tblGrid>
      <w:tr w14:paraId="33C6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40" w:type="dxa"/>
            <w:gridSpan w:val="2"/>
            <w:tcBorders>
              <w:left w:val="single" w:color="auto" w:sz="4" w:space="0"/>
              <w:right w:val="single" w:color="auto" w:sz="4" w:space="0"/>
            </w:tcBorders>
            <w:vAlign w:val="center"/>
          </w:tcPr>
          <w:p w14:paraId="30E1B596">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采用综合评价法评审的项目，供应商最后得分相同时</w:t>
            </w:r>
            <w:r>
              <w:rPr>
                <w:rFonts w:hint="eastAsia" w:ascii="仿宋" w:hAnsi="仿宋" w:eastAsia="仿宋" w:cs="仿宋"/>
                <w:kern w:val="0"/>
                <w:sz w:val="24"/>
                <w:szCs w:val="24"/>
                <w:highlight w:val="none"/>
                <w:lang w:eastAsia="zh-CN"/>
              </w:rPr>
              <w:t>，对</w:t>
            </w:r>
            <w:r>
              <w:rPr>
                <w:rFonts w:hint="eastAsia" w:ascii="仿宋" w:hAnsi="仿宋" w:eastAsia="仿宋" w:cs="仿宋"/>
                <w:kern w:val="0"/>
                <w:sz w:val="24"/>
                <w:szCs w:val="24"/>
                <w:highlight w:val="none"/>
              </w:rPr>
              <w:t>供应商进行排序的</w:t>
            </w:r>
            <w:r>
              <w:rPr>
                <w:rFonts w:hint="eastAsia" w:ascii="仿宋" w:hAnsi="仿宋" w:eastAsia="仿宋" w:cs="仿宋"/>
                <w:kern w:val="0"/>
                <w:sz w:val="24"/>
                <w:szCs w:val="24"/>
                <w:highlight w:val="none"/>
                <w:lang w:eastAsia="zh-CN"/>
              </w:rPr>
              <w:t>方法。</w:t>
            </w:r>
          </w:p>
        </w:tc>
        <w:tc>
          <w:tcPr>
            <w:tcW w:w="5767" w:type="dxa"/>
            <w:tcBorders>
              <w:top w:val="single" w:color="auto" w:sz="4" w:space="0"/>
              <w:left w:val="single" w:color="auto" w:sz="4" w:space="0"/>
              <w:bottom w:val="single" w:color="auto" w:sz="4" w:space="0"/>
              <w:right w:val="single" w:color="auto" w:sz="4" w:space="0"/>
            </w:tcBorders>
            <w:vAlign w:val="center"/>
          </w:tcPr>
          <w:p w14:paraId="03B34AAF">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得分相同的供应商，按</w:t>
            </w:r>
            <w:r>
              <w:rPr>
                <w:rFonts w:hint="eastAsia" w:ascii="仿宋" w:hAnsi="仿宋" w:eastAsia="仿宋" w:cs="仿宋"/>
                <w:kern w:val="0"/>
                <w:sz w:val="24"/>
                <w:szCs w:val="24"/>
                <w:highlight w:val="none"/>
                <w:lang w:eastAsia="zh-CN"/>
              </w:rPr>
              <w:t>投标</w:t>
            </w:r>
            <w:r>
              <w:rPr>
                <w:rFonts w:hint="eastAsia" w:ascii="仿宋" w:hAnsi="仿宋" w:eastAsia="仿宋" w:cs="仿宋"/>
                <w:kern w:val="0"/>
                <w:sz w:val="24"/>
                <w:szCs w:val="24"/>
                <w:highlight w:val="none"/>
              </w:rPr>
              <w:t>报价由低到高顺序排列。得分且报价相同的</w:t>
            </w:r>
            <w:r>
              <w:rPr>
                <w:rFonts w:hint="eastAsia" w:ascii="仿宋" w:hAnsi="仿宋" w:eastAsia="仿宋" w:cs="仿宋"/>
                <w:kern w:val="0"/>
                <w:sz w:val="24"/>
                <w:szCs w:val="24"/>
                <w:highlight w:val="none"/>
                <w:lang w:eastAsia="zh-CN"/>
              </w:rPr>
              <w:t>供应商，</w:t>
            </w:r>
            <w:r>
              <w:rPr>
                <w:rFonts w:hint="eastAsia" w:ascii="仿宋" w:hAnsi="仿宋" w:eastAsia="仿宋" w:cs="仿宋"/>
                <w:kern w:val="0"/>
                <w:sz w:val="24"/>
                <w:szCs w:val="24"/>
                <w:highlight w:val="none"/>
              </w:rPr>
              <w:t>按技术指标优劣顺序排列</w:t>
            </w:r>
          </w:p>
        </w:tc>
      </w:tr>
      <w:tr w14:paraId="42CB7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40" w:type="dxa"/>
            <w:gridSpan w:val="2"/>
            <w:tcBorders>
              <w:left w:val="single" w:color="auto" w:sz="4" w:space="0"/>
              <w:right w:val="single" w:color="auto" w:sz="4" w:space="0"/>
            </w:tcBorders>
            <w:vAlign w:val="center"/>
          </w:tcPr>
          <w:p w14:paraId="421F15BF">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同品牌投标人获得中标人推荐资格的确定方法</w:t>
            </w:r>
          </w:p>
        </w:tc>
        <w:tc>
          <w:tcPr>
            <w:tcW w:w="5767" w:type="dxa"/>
            <w:tcBorders>
              <w:top w:val="single" w:color="auto" w:sz="4" w:space="0"/>
              <w:left w:val="single" w:color="auto" w:sz="4" w:space="0"/>
              <w:bottom w:val="single" w:color="auto" w:sz="4" w:space="0"/>
              <w:right w:val="single" w:color="auto" w:sz="4" w:space="0"/>
            </w:tcBorders>
            <w:vAlign w:val="center"/>
          </w:tcPr>
          <w:p w14:paraId="66D345C1">
            <w:pPr>
              <w:widowControl/>
              <w:rPr>
                <w:rFonts w:hint="eastAsia" w:ascii="仿宋" w:hAnsi="仿宋" w:eastAsia="仿宋" w:cs="仿宋"/>
                <w:sz w:val="24"/>
                <w:szCs w:val="24"/>
                <w:highlight w:val="none"/>
              </w:rPr>
            </w:pPr>
            <w:r>
              <w:rPr>
                <w:rFonts w:hint="eastAsia" w:ascii="仿宋" w:hAnsi="仿宋" w:eastAsia="仿宋" w:cs="仿宋"/>
                <w:sz w:val="24"/>
                <w:szCs w:val="24"/>
                <w:highlight w:val="none"/>
              </w:rPr>
              <w:t>提供相同品牌产品且通过资格审查、符合性审查的不同投标人参加同一合同项下投标的，按一家投标人计算，评审后得分最高的同品牌投标人获得中标人推荐资格</w:t>
            </w:r>
          </w:p>
        </w:tc>
      </w:tr>
      <w:tr w14:paraId="5A53A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17" w:type="dxa"/>
            <w:vMerge w:val="restart"/>
            <w:tcBorders>
              <w:left w:val="single" w:color="auto" w:sz="4" w:space="0"/>
              <w:right w:val="single" w:color="auto" w:sz="4" w:space="0"/>
            </w:tcBorders>
            <w:vAlign w:val="center"/>
          </w:tcPr>
          <w:p w14:paraId="0F883BA9">
            <w:pPr>
              <w:jc w:val="left"/>
              <w:rPr>
                <w:rFonts w:hint="eastAsia" w:ascii="仿宋" w:hAnsi="仿宋" w:eastAsia="仿宋" w:cs="仿宋"/>
                <w:color w:val="0070C0"/>
                <w:sz w:val="24"/>
                <w:szCs w:val="24"/>
                <w:highlight w:val="none"/>
              </w:rPr>
            </w:pPr>
            <w:r>
              <w:rPr>
                <w:rFonts w:hint="eastAsia" w:ascii="仿宋" w:hAnsi="仿宋" w:eastAsia="仿宋" w:cs="仿宋"/>
                <w:color w:val="0070C0"/>
                <w:kern w:val="0"/>
                <w:sz w:val="24"/>
                <w:szCs w:val="24"/>
                <w:highlight w:val="none"/>
              </w:rPr>
              <w:t>评定办法</w:t>
            </w:r>
          </w:p>
        </w:tc>
        <w:tc>
          <w:tcPr>
            <w:tcW w:w="2523" w:type="dxa"/>
            <w:tcBorders>
              <w:top w:val="single" w:color="auto" w:sz="4" w:space="0"/>
              <w:left w:val="single" w:color="auto" w:sz="4" w:space="0"/>
              <w:bottom w:val="single" w:color="auto" w:sz="4" w:space="0"/>
              <w:right w:val="single" w:color="auto" w:sz="4" w:space="0"/>
            </w:tcBorders>
            <w:vAlign w:val="center"/>
          </w:tcPr>
          <w:p w14:paraId="033E8A1D">
            <w:pPr>
              <w:widowControl/>
              <w:jc w:val="left"/>
              <w:rPr>
                <w:rFonts w:hint="eastAsia" w:ascii="仿宋" w:hAnsi="仿宋" w:eastAsia="仿宋" w:cs="仿宋"/>
                <w:color w:val="0070C0"/>
                <w:kern w:val="0"/>
                <w:sz w:val="24"/>
                <w:szCs w:val="24"/>
                <w:highlight w:val="none"/>
              </w:rPr>
            </w:pPr>
            <w:r>
              <w:rPr>
                <w:rFonts w:hint="eastAsia" w:ascii="仿宋" w:hAnsi="仿宋" w:eastAsia="仿宋" w:cs="仿宋"/>
                <w:color w:val="0070C0"/>
                <w:kern w:val="0"/>
                <w:sz w:val="24"/>
                <w:szCs w:val="24"/>
                <w:highlight w:val="none"/>
              </w:rPr>
              <w:sym w:font="Wingdings" w:char="00FE"/>
            </w:r>
            <w:r>
              <w:rPr>
                <w:rFonts w:hint="eastAsia" w:ascii="仿宋" w:hAnsi="仿宋" w:eastAsia="仿宋" w:cs="仿宋"/>
                <w:color w:val="0070C0"/>
                <w:kern w:val="0"/>
                <w:sz w:val="24"/>
                <w:szCs w:val="24"/>
                <w:highlight w:val="none"/>
              </w:rPr>
              <w:t>综合评分法</w:t>
            </w:r>
          </w:p>
        </w:tc>
        <w:tc>
          <w:tcPr>
            <w:tcW w:w="5767" w:type="dxa"/>
            <w:tcBorders>
              <w:top w:val="single" w:color="auto" w:sz="4" w:space="0"/>
              <w:left w:val="single" w:color="auto" w:sz="4" w:space="0"/>
              <w:bottom w:val="single" w:color="auto" w:sz="4" w:space="0"/>
              <w:right w:val="single" w:color="auto" w:sz="4" w:space="0"/>
            </w:tcBorders>
            <w:vAlign w:val="center"/>
          </w:tcPr>
          <w:p w14:paraId="5DA0D061">
            <w:pPr>
              <w:widowControl/>
              <w:rPr>
                <w:rFonts w:hint="eastAsia" w:ascii="仿宋" w:hAnsi="仿宋" w:eastAsia="仿宋" w:cs="仿宋"/>
                <w:color w:val="0070C0"/>
                <w:kern w:val="0"/>
                <w:sz w:val="24"/>
                <w:szCs w:val="24"/>
                <w:highlight w:val="none"/>
              </w:rPr>
            </w:pPr>
            <w:r>
              <w:rPr>
                <w:rFonts w:hint="eastAsia" w:ascii="仿宋" w:hAnsi="仿宋" w:eastAsia="仿宋" w:cs="仿宋"/>
                <w:color w:val="0070C0"/>
                <w:sz w:val="24"/>
                <w:szCs w:val="24"/>
                <w:highlight w:val="none"/>
              </w:rPr>
              <w:t>进行评分，并进行排序（见评分细则）</w:t>
            </w:r>
          </w:p>
        </w:tc>
      </w:tr>
      <w:tr w14:paraId="5AD4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17" w:type="dxa"/>
            <w:vMerge w:val="continue"/>
            <w:tcBorders>
              <w:left w:val="single" w:color="auto" w:sz="4" w:space="0"/>
              <w:right w:val="single" w:color="auto" w:sz="4" w:space="0"/>
            </w:tcBorders>
            <w:vAlign w:val="center"/>
          </w:tcPr>
          <w:p w14:paraId="0156EDB0">
            <w:pPr>
              <w:rPr>
                <w:rFonts w:hint="eastAsia" w:ascii="仿宋" w:hAnsi="仿宋" w:eastAsia="仿宋" w:cs="仿宋"/>
                <w:color w:val="0070C0"/>
                <w:sz w:val="24"/>
                <w:szCs w:val="24"/>
                <w:highlight w:val="none"/>
              </w:rPr>
            </w:pPr>
          </w:p>
        </w:tc>
        <w:tc>
          <w:tcPr>
            <w:tcW w:w="2523" w:type="dxa"/>
            <w:tcBorders>
              <w:top w:val="single" w:color="auto" w:sz="4" w:space="0"/>
              <w:left w:val="single" w:color="auto" w:sz="4" w:space="0"/>
              <w:bottom w:val="single" w:color="auto" w:sz="4" w:space="0"/>
              <w:right w:val="single" w:color="auto" w:sz="4" w:space="0"/>
            </w:tcBorders>
            <w:vAlign w:val="center"/>
          </w:tcPr>
          <w:p w14:paraId="0BDD7ABB">
            <w:pPr>
              <w:widowControl/>
              <w:jc w:val="left"/>
              <w:rPr>
                <w:rFonts w:hint="eastAsia" w:ascii="仿宋" w:hAnsi="仿宋" w:eastAsia="仿宋" w:cs="仿宋"/>
                <w:color w:val="0070C0"/>
                <w:kern w:val="0"/>
                <w:sz w:val="24"/>
                <w:szCs w:val="24"/>
                <w:highlight w:val="none"/>
              </w:rPr>
            </w:pPr>
            <w:r>
              <w:rPr>
                <w:rFonts w:hint="eastAsia" w:ascii="仿宋" w:hAnsi="仿宋" w:eastAsia="仿宋" w:cs="仿宋"/>
                <w:color w:val="0070C0"/>
                <w:kern w:val="0"/>
                <w:sz w:val="24"/>
                <w:szCs w:val="24"/>
                <w:highlight w:val="none"/>
              </w:rPr>
              <w:sym w:font="Wingdings" w:char="00A8"/>
            </w:r>
            <w:r>
              <w:rPr>
                <w:rFonts w:hint="eastAsia" w:ascii="仿宋" w:hAnsi="仿宋" w:eastAsia="仿宋" w:cs="仿宋"/>
                <w:color w:val="0070C0"/>
                <w:kern w:val="0"/>
                <w:sz w:val="24"/>
                <w:szCs w:val="24"/>
                <w:highlight w:val="none"/>
              </w:rPr>
              <w:t>最低评标价法</w:t>
            </w:r>
          </w:p>
        </w:tc>
        <w:tc>
          <w:tcPr>
            <w:tcW w:w="5767" w:type="dxa"/>
            <w:tcBorders>
              <w:top w:val="single" w:color="auto" w:sz="4" w:space="0"/>
              <w:left w:val="single" w:color="auto" w:sz="4" w:space="0"/>
              <w:bottom w:val="single" w:color="auto" w:sz="4" w:space="0"/>
              <w:right w:val="single" w:color="auto" w:sz="4" w:space="0"/>
            </w:tcBorders>
            <w:vAlign w:val="center"/>
          </w:tcPr>
          <w:p w14:paraId="6C8A5C56">
            <w:pPr>
              <w:widowControl/>
              <w:rPr>
                <w:rFonts w:hint="eastAsia" w:ascii="仿宋" w:hAnsi="仿宋" w:eastAsia="仿宋" w:cs="仿宋"/>
                <w:color w:val="0070C0"/>
                <w:sz w:val="24"/>
                <w:szCs w:val="24"/>
                <w:highlight w:val="none"/>
              </w:rPr>
            </w:pPr>
            <w:r>
              <w:rPr>
                <w:rFonts w:hint="eastAsia" w:ascii="仿宋" w:hAnsi="仿宋" w:eastAsia="仿宋" w:cs="仿宋"/>
                <w:color w:val="0070C0"/>
                <w:sz w:val="24"/>
                <w:szCs w:val="24"/>
                <w:highlight w:val="none"/>
              </w:rPr>
              <w:t>符合资格条件和采购需求的最低报价</w:t>
            </w:r>
          </w:p>
        </w:tc>
      </w:tr>
      <w:tr w14:paraId="3E483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17" w:type="dxa"/>
            <w:vMerge w:val="continue"/>
            <w:tcBorders>
              <w:left w:val="single" w:color="auto" w:sz="4" w:space="0"/>
              <w:right w:val="single" w:color="auto" w:sz="4" w:space="0"/>
            </w:tcBorders>
            <w:vAlign w:val="center"/>
          </w:tcPr>
          <w:p w14:paraId="42A8582C">
            <w:pPr>
              <w:rPr>
                <w:rFonts w:hint="eastAsia" w:ascii="仿宋" w:hAnsi="仿宋" w:eastAsia="仿宋" w:cs="仿宋"/>
                <w:color w:val="0070C0"/>
                <w:sz w:val="24"/>
                <w:szCs w:val="24"/>
                <w:highlight w:val="none"/>
              </w:rPr>
            </w:pPr>
          </w:p>
        </w:tc>
        <w:tc>
          <w:tcPr>
            <w:tcW w:w="2523" w:type="dxa"/>
            <w:tcBorders>
              <w:top w:val="single" w:color="auto" w:sz="4" w:space="0"/>
              <w:left w:val="single" w:color="auto" w:sz="4" w:space="0"/>
              <w:bottom w:val="single" w:color="auto" w:sz="4" w:space="0"/>
              <w:right w:val="single" w:color="auto" w:sz="4" w:space="0"/>
            </w:tcBorders>
            <w:vAlign w:val="center"/>
          </w:tcPr>
          <w:p w14:paraId="3DD7424C">
            <w:pPr>
              <w:jc w:val="left"/>
              <w:rPr>
                <w:rFonts w:hint="eastAsia" w:ascii="仿宋" w:hAnsi="仿宋" w:eastAsia="仿宋" w:cs="仿宋"/>
                <w:color w:val="0070C0"/>
                <w:sz w:val="24"/>
                <w:szCs w:val="24"/>
                <w:highlight w:val="none"/>
              </w:rPr>
            </w:pPr>
            <w:r>
              <w:rPr>
                <w:rFonts w:hint="eastAsia" w:ascii="仿宋" w:hAnsi="仿宋" w:eastAsia="仿宋" w:cs="仿宋"/>
                <w:color w:val="0070C0"/>
                <w:kern w:val="0"/>
                <w:sz w:val="24"/>
                <w:szCs w:val="24"/>
                <w:highlight w:val="none"/>
              </w:rPr>
              <w:sym w:font="Wingdings" w:char="00A8"/>
            </w:r>
            <w:r>
              <w:rPr>
                <w:rFonts w:hint="eastAsia" w:ascii="仿宋" w:hAnsi="仿宋" w:eastAsia="仿宋" w:cs="仿宋"/>
                <w:color w:val="0070C0"/>
                <w:kern w:val="0"/>
                <w:sz w:val="24"/>
                <w:szCs w:val="24"/>
                <w:highlight w:val="none"/>
              </w:rPr>
              <w:t>其他</w:t>
            </w:r>
          </w:p>
        </w:tc>
        <w:tc>
          <w:tcPr>
            <w:tcW w:w="5767" w:type="dxa"/>
            <w:tcBorders>
              <w:top w:val="single" w:color="auto" w:sz="4" w:space="0"/>
              <w:left w:val="single" w:color="auto" w:sz="4" w:space="0"/>
              <w:bottom w:val="single" w:color="auto" w:sz="4" w:space="0"/>
              <w:right w:val="single" w:color="auto" w:sz="4" w:space="0"/>
            </w:tcBorders>
            <w:vAlign w:val="center"/>
          </w:tcPr>
          <w:p w14:paraId="282645BC">
            <w:pPr>
              <w:jc w:val="left"/>
              <w:rPr>
                <w:rFonts w:hint="eastAsia" w:ascii="仿宋" w:hAnsi="仿宋" w:eastAsia="仿宋" w:cs="仿宋"/>
                <w:color w:val="0070C0"/>
                <w:sz w:val="24"/>
                <w:szCs w:val="24"/>
                <w:highlight w:val="none"/>
              </w:rPr>
            </w:pPr>
          </w:p>
        </w:tc>
      </w:tr>
      <w:tr w14:paraId="07D05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40" w:type="dxa"/>
            <w:gridSpan w:val="2"/>
            <w:tcBorders>
              <w:left w:val="single" w:color="auto" w:sz="4" w:space="0"/>
              <w:bottom w:val="single" w:color="auto" w:sz="4" w:space="0"/>
              <w:right w:val="single" w:color="auto" w:sz="4" w:space="0"/>
            </w:tcBorders>
            <w:vAlign w:val="center"/>
          </w:tcPr>
          <w:p w14:paraId="3409EFEF">
            <w:pPr>
              <w:jc w:val="left"/>
              <w:rPr>
                <w:rFonts w:hint="eastAsia" w:ascii="仿宋" w:hAnsi="仿宋" w:eastAsia="仿宋" w:cs="仿宋"/>
                <w:color w:val="0070C0"/>
                <w:kern w:val="0"/>
                <w:sz w:val="24"/>
                <w:szCs w:val="24"/>
                <w:highlight w:val="none"/>
              </w:rPr>
            </w:pPr>
            <w:r>
              <w:rPr>
                <w:rFonts w:hint="eastAsia" w:ascii="仿宋" w:hAnsi="仿宋" w:eastAsia="仿宋" w:cs="仿宋"/>
                <w:color w:val="0070C0"/>
                <w:kern w:val="0"/>
                <w:sz w:val="24"/>
                <w:szCs w:val="24"/>
                <w:highlight w:val="none"/>
              </w:rPr>
              <w:t>启动异常低价投标（响应）审查的数值标准</w:t>
            </w:r>
          </w:p>
        </w:tc>
        <w:tc>
          <w:tcPr>
            <w:tcW w:w="5767" w:type="dxa"/>
            <w:tcBorders>
              <w:top w:val="single" w:color="auto" w:sz="4" w:space="0"/>
              <w:left w:val="single" w:color="auto" w:sz="4" w:space="0"/>
              <w:bottom w:val="single" w:color="auto" w:sz="4" w:space="0"/>
              <w:right w:val="single" w:color="auto" w:sz="4" w:space="0"/>
            </w:tcBorders>
            <w:vAlign w:val="center"/>
          </w:tcPr>
          <w:p w14:paraId="06A0A95C">
            <w:pPr>
              <w:numPr>
                <w:ilvl w:val="0"/>
                <w:numId w:val="6"/>
              </w:numPr>
              <w:jc w:val="left"/>
              <w:rPr>
                <w:rFonts w:hint="eastAsia" w:ascii="仿宋" w:hAnsi="仿宋" w:eastAsia="仿宋" w:cs="仿宋"/>
                <w:color w:val="0070C0"/>
                <w:sz w:val="24"/>
                <w:szCs w:val="24"/>
                <w:highlight w:val="none"/>
              </w:rPr>
            </w:pPr>
            <w:r>
              <w:rPr>
                <w:rFonts w:hint="eastAsia" w:ascii="仿宋" w:hAnsi="仿宋" w:eastAsia="仿宋" w:cs="仿宋"/>
                <w:color w:val="0070C0"/>
                <w:sz w:val="24"/>
                <w:szCs w:val="24"/>
                <w:highlight w:val="none"/>
              </w:rPr>
              <w:t>投标报价低于全部通过符合性审查供应商投标报价平均值50％的；</w:t>
            </w:r>
          </w:p>
          <w:p w14:paraId="0F2C0CAC">
            <w:pPr>
              <w:numPr>
                <w:ilvl w:val="0"/>
                <w:numId w:val="6"/>
              </w:numPr>
              <w:jc w:val="left"/>
              <w:rPr>
                <w:rFonts w:hint="eastAsia" w:ascii="仿宋" w:hAnsi="仿宋" w:eastAsia="仿宋" w:cs="仿宋"/>
                <w:color w:val="0070C0"/>
                <w:sz w:val="24"/>
                <w:szCs w:val="24"/>
                <w:highlight w:val="none"/>
              </w:rPr>
            </w:pPr>
            <w:r>
              <w:rPr>
                <w:rFonts w:hint="eastAsia" w:ascii="仿宋" w:hAnsi="仿宋" w:eastAsia="仿宋" w:cs="仿宋"/>
                <w:color w:val="0070C0"/>
                <w:sz w:val="24"/>
                <w:szCs w:val="24"/>
                <w:highlight w:val="none"/>
              </w:rPr>
              <w:t>投标报价低于通过符合性审查的次低报价供应商投标报价50％的；</w:t>
            </w:r>
          </w:p>
          <w:p w14:paraId="5B06DAAE">
            <w:pPr>
              <w:numPr>
                <w:ilvl w:val="0"/>
                <w:numId w:val="6"/>
              </w:numPr>
              <w:jc w:val="left"/>
              <w:rPr>
                <w:rFonts w:hint="eastAsia" w:ascii="仿宋" w:hAnsi="仿宋" w:eastAsia="仿宋" w:cs="仿宋"/>
                <w:color w:val="0070C0"/>
                <w:sz w:val="24"/>
                <w:szCs w:val="24"/>
                <w:highlight w:val="none"/>
              </w:rPr>
            </w:pPr>
            <w:r>
              <w:rPr>
                <w:rFonts w:hint="eastAsia" w:ascii="仿宋" w:hAnsi="仿宋" w:eastAsia="仿宋" w:cs="仿宋"/>
                <w:color w:val="0070C0"/>
                <w:sz w:val="24"/>
                <w:szCs w:val="24"/>
                <w:highlight w:val="none"/>
              </w:rPr>
              <w:t>投标报价低于采购项目最高限价45％的；</w:t>
            </w:r>
          </w:p>
          <w:p w14:paraId="765DCD18">
            <w:pPr>
              <w:numPr>
                <w:ilvl w:val="0"/>
                <w:numId w:val="6"/>
              </w:numPr>
              <w:jc w:val="left"/>
              <w:rPr>
                <w:rFonts w:hint="eastAsia" w:ascii="仿宋" w:hAnsi="仿宋" w:eastAsia="仿宋" w:cs="仿宋"/>
                <w:color w:val="0070C0"/>
                <w:sz w:val="24"/>
                <w:szCs w:val="24"/>
                <w:highlight w:val="none"/>
              </w:rPr>
            </w:pPr>
            <w:r>
              <w:rPr>
                <w:rFonts w:hint="eastAsia" w:ascii="仿宋" w:hAnsi="仿宋" w:eastAsia="仿宋" w:cs="仿宋"/>
                <w:color w:val="0070C0"/>
                <w:sz w:val="24"/>
                <w:szCs w:val="24"/>
                <w:highlight w:val="none"/>
              </w:rPr>
              <w:t>评审委员会基于专业判断，认为供应商报价过低，有可能影响产品质量或者不能诚信履约的其他情形。</w:t>
            </w:r>
          </w:p>
          <w:p w14:paraId="35EA7283">
            <w:pPr>
              <w:jc w:val="left"/>
              <w:rPr>
                <w:rFonts w:hint="eastAsia" w:ascii="仿宋" w:hAnsi="仿宋" w:eastAsia="仿宋" w:cs="仿宋"/>
                <w:color w:val="0070C0"/>
                <w:sz w:val="24"/>
                <w:szCs w:val="24"/>
                <w:highlight w:val="none"/>
                <w:lang w:eastAsia="zh-CN"/>
              </w:rPr>
            </w:pPr>
            <w:r>
              <w:rPr>
                <w:rFonts w:hint="eastAsia" w:ascii="仿宋" w:hAnsi="仿宋" w:eastAsia="仿宋" w:cs="仿宋"/>
                <w:color w:val="0070C0"/>
                <w:sz w:val="24"/>
                <w:szCs w:val="24"/>
                <w:highlight w:val="none"/>
              </w:rPr>
              <w:t>相关法律法规对供应商报价有规定的，从其规定</w:t>
            </w:r>
            <w:r>
              <w:rPr>
                <w:rFonts w:hint="eastAsia" w:ascii="仿宋" w:hAnsi="仿宋" w:eastAsia="仿宋" w:cs="仿宋"/>
                <w:color w:val="0070C0"/>
                <w:sz w:val="24"/>
                <w:szCs w:val="24"/>
                <w:highlight w:val="none"/>
                <w:lang w:eastAsia="zh-CN"/>
              </w:rPr>
              <w:t>。</w:t>
            </w:r>
          </w:p>
        </w:tc>
      </w:tr>
    </w:tbl>
    <w:p w14:paraId="19B064A6">
      <w:pPr>
        <w:numPr>
          <w:ilvl w:val="2"/>
          <w:numId w:val="1"/>
        </w:numPr>
        <w:jc w:val="left"/>
        <w:rPr>
          <w:rFonts w:hint="eastAsia" w:ascii="仿宋" w:hAnsi="仿宋" w:eastAsia="仿宋" w:cs="仿宋"/>
          <w:sz w:val="24"/>
          <w:szCs w:val="24"/>
          <w:highlight w:val="none"/>
        </w:rPr>
      </w:pPr>
      <w:r>
        <w:rPr>
          <w:rFonts w:hint="eastAsia" w:ascii="仿宋" w:hAnsi="仿宋" w:eastAsia="仿宋" w:cs="仿宋"/>
          <w:color w:val="0070C0"/>
          <w:sz w:val="24"/>
          <w:szCs w:val="24"/>
          <w:highlight w:val="none"/>
        </w:rPr>
        <w:t>本次采购为竞争性磋商</w:t>
      </w:r>
      <w:r>
        <w:rPr>
          <w:rFonts w:hint="eastAsia" w:ascii="仿宋" w:hAnsi="仿宋" w:eastAsia="仿宋" w:cs="仿宋"/>
          <w:sz w:val="24"/>
          <w:szCs w:val="24"/>
          <w:highlight w:val="none"/>
        </w:rPr>
        <w:t>。供应商与会代表持有效身份证件按采购文件规定的时间递交响应文件，并参加本项目采购活动。</w:t>
      </w:r>
    </w:p>
    <w:p w14:paraId="1FF878CC">
      <w:pPr>
        <w:numPr>
          <w:ilvl w:val="2"/>
          <w:numId w:val="1"/>
        </w:num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供应商应当在本采购文件“供应商报名须知”要求的截止时间前，将响应文件密封送达会议现场。在截止时间后送达的响应文件为无效文件，采购人将拒绝接收。</w:t>
      </w:r>
      <w:r>
        <w:rPr>
          <w:rFonts w:hint="eastAsia" w:ascii="仿宋" w:hAnsi="仿宋" w:eastAsia="仿宋" w:cs="仿宋"/>
          <w:sz w:val="24"/>
          <w:szCs w:val="24"/>
          <w:highlight w:val="none"/>
        </w:rPr>
        <w:br w:type="page"/>
      </w:r>
    </w:p>
    <w:p w14:paraId="6A668459">
      <w:pPr>
        <w:pStyle w:val="3"/>
        <w:numPr>
          <w:ilvl w:val="0"/>
          <w:numId w:val="1"/>
        </w:numPr>
        <w:jc w:val="center"/>
        <w:rPr>
          <w:rFonts w:hint="eastAsia" w:ascii="方正公文小标宋" w:hAnsi="方正公文小标宋" w:eastAsia="方正公文小标宋" w:cs="方正公文小标宋"/>
          <w:b w:val="0"/>
          <w:bCs/>
          <w:sz w:val="32"/>
          <w:szCs w:val="32"/>
          <w:highlight w:val="none"/>
        </w:rPr>
      </w:pPr>
      <w:r>
        <w:rPr>
          <w:rFonts w:hint="eastAsia" w:ascii="方正公文小标宋" w:hAnsi="方正公文小标宋" w:eastAsia="方正公文小标宋" w:cs="方正公文小标宋"/>
          <w:b w:val="0"/>
          <w:bCs/>
          <w:sz w:val="32"/>
          <w:szCs w:val="32"/>
          <w:highlight w:val="none"/>
        </w:rPr>
        <w:t>合同签署</w:t>
      </w:r>
    </w:p>
    <w:p w14:paraId="523D6DB1">
      <w:pPr>
        <w:widowControl/>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根据《中华人民共和国民法典》，采购人和中标人（成交供应商）之间的权利和义务，应当按照平等、自愿的原则，依据文件要求和响应文件承诺，签订合同。</w:t>
      </w:r>
    </w:p>
    <w:p w14:paraId="1926121C">
      <w:pP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492DC71B">
      <w:pPr>
        <w:pStyle w:val="3"/>
        <w:numPr>
          <w:ilvl w:val="0"/>
          <w:numId w:val="1"/>
        </w:numPr>
        <w:jc w:val="center"/>
        <w:rPr>
          <w:rFonts w:hint="eastAsia" w:ascii="方正公文小标宋" w:hAnsi="方正公文小标宋" w:eastAsia="方正公文小标宋" w:cs="方正公文小标宋"/>
          <w:b w:val="0"/>
          <w:bCs/>
          <w:sz w:val="32"/>
          <w:szCs w:val="32"/>
          <w:highlight w:val="none"/>
        </w:rPr>
      </w:pPr>
      <w:r>
        <w:rPr>
          <w:rFonts w:hint="eastAsia" w:ascii="方正公文小标宋" w:hAnsi="方正公文小标宋" w:eastAsia="方正公文小标宋" w:cs="方正公文小标宋"/>
          <w:b w:val="0"/>
          <w:bCs/>
          <w:sz w:val="32"/>
          <w:szCs w:val="32"/>
          <w:highlight w:val="none"/>
        </w:rPr>
        <w:t>响应文件格式（参考）</w:t>
      </w:r>
    </w:p>
    <w:p w14:paraId="2057A0AF">
      <w:pPr>
        <w:spacing w:line="400" w:lineRule="exact"/>
        <w:ind w:left="420" w:left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附件一       响应文件封面</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格式</w:t>
      </w:r>
      <w:r>
        <w:rPr>
          <w:rFonts w:hint="eastAsia" w:ascii="仿宋" w:hAnsi="仿宋" w:eastAsia="仿宋" w:cs="仿宋"/>
          <w:sz w:val="24"/>
          <w:szCs w:val="24"/>
          <w:highlight w:val="none"/>
          <w:lang w:eastAsia="zh-CN"/>
        </w:rPr>
        <w:t>）</w:t>
      </w:r>
    </w:p>
    <w:p w14:paraId="0E750CB7">
      <w:pPr>
        <w:spacing w:line="400" w:lineRule="exact"/>
        <w:ind w:left="420" w:leftChars="200"/>
        <w:rPr>
          <w:rFonts w:hint="eastAsia" w:ascii="仿宋" w:hAnsi="仿宋" w:eastAsia="仿宋" w:cs="仿宋"/>
          <w:sz w:val="24"/>
          <w:szCs w:val="24"/>
          <w:highlight w:val="none"/>
        </w:rPr>
      </w:pPr>
      <w:r>
        <w:rPr>
          <w:rFonts w:hint="eastAsia" w:ascii="仿宋" w:hAnsi="仿宋" w:eastAsia="仿宋" w:cs="仿宋"/>
          <w:sz w:val="24"/>
          <w:szCs w:val="24"/>
          <w:highlight w:val="none"/>
        </w:rPr>
        <w:t>附件二       资格自查表</w:t>
      </w:r>
    </w:p>
    <w:p w14:paraId="79D1DB92">
      <w:pPr>
        <w:spacing w:line="400" w:lineRule="exact"/>
        <w:ind w:left="420" w:leftChars="200"/>
        <w:rPr>
          <w:rFonts w:hint="eastAsia" w:ascii="仿宋" w:hAnsi="仿宋" w:eastAsia="仿宋" w:cs="仿宋"/>
          <w:sz w:val="24"/>
          <w:szCs w:val="24"/>
          <w:highlight w:val="none"/>
        </w:rPr>
      </w:pPr>
      <w:r>
        <w:rPr>
          <w:rFonts w:hint="eastAsia" w:ascii="仿宋" w:hAnsi="仿宋" w:eastAsia="仿宋" w:cs="仿宋"/>
          <w:sz w:val="24"/>
          <w:szCs w:val="24"/>
          <w:highlight w:val="none"/>
        </w:rPr>
        <w:t>附件三       符合性自查表</w:t>
      </w:r>
    </w:p>
    <w:p w14:paraId="27437938">
      <w:pPr>
        <w:spacing w:line="400" w:lineRule="exact"/>
        <w:ind w:left="420" w:left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附件四       磋商书</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格式</w:t>
      </w:r>
      <w:r>
        <w:rPr>
          <w:rFonts w:hint="eastAsia" w:ascii="仿宋" w:hAnsi="仿宋" w:eastAsia="仿宋" w:cs="仿宋"/>
          <w:sz w:val="24"/>
          <w:szCs w:val="24"/>
          <w:highlight w:val="none"/>
          <w:lang w:eastAsia="zh-CN"/>
        </w:rPr>
        <w:t>）</w:t>
      </w:r>
    </w:p>
    <w:p w14:paraId="4BD44EC7">
      <w:pPr>
        <w:spacing w:line="400" w:lineRule="exact"/>
        <w:ind w:left="420" w:leftChars="200"/>
        <w:rPr>
          <w:rFonts w:hint="eastAsia" w:ascii="仿宋" w:hAnsi="仿宋" w:eastAsia="仿宋" w:cs="仿宋"/>
          <w:sz w:val="24"/>
          <w:szCs w:val="24"/>
          <w:highlight w:val="none"/>
        </w:rPr>
      </w:pPr>
      <w:r>
        <w:rPr>
          <w:rFonts w:hint="eastAsia" w:ascii="仿宋" w:hAnsi="仿宋" w:eastAsia="仿宋" w:cs="仿宋"/>
          <w:sz w:val="24"/>
          <w:szCs w:val="24"/>
          <w:highlight w:val="none"/>
        </w:rPr>
        <w:t>附件五       报价一览表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格式</w:t>
      </w:r>
      <w:r>
        <w:rPr>
          <w:rFonts w:hint="eastAsia" w:ascii="仿宋" w:hAnsi="仿宋" w:eastAsia="仿宋" w:cs="仿宋"/>
          <w:sz w:val="24"/>
          <w:szCs w:val="24"/>
          <w:highlight w:val="none"/>
          <w:lang w:eastAsia="zh-CN"/>
        </w:rPr>
        <w:t>）</w:t>
      </w:r>
    </w:p>
    <w:p w14:paraId="0E670451">
      <w:pPr>
        <w:spacing w:line="400" w:lineRule="exact"/>
        <w:ind w:left="420" w:leftChars="200"/>
        <w:rPr>
          <w:rFonts w:hint="eastAsia" w:ascii="仿宋" w:hAnsi="仿宋" w:eastAsia="仿宋" w:cs="仿宋"/>
          <w:sz w:val="24"/>
          <w:szCs w:val="24"/>
          <w:highlight w:val="none"/>
        </w:rPr>
      </w:pPr>
      <w:r>
        <w:rPr>
          <w:rFonts w:hint="eastAsia" w:ascii="仿宋" w:hAnsi="仿宋" w:eastAsia="仿宋" w:cs="仿宋"/>
          <w:sz w:val="24"/>
          <w:szCs w:val="24"/>
          <w:highlight w:val="none"/>
        </w:rPr>
        <w:t>附件六       分项报价表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格式</w:t>
      </w:r>
      <w:r>
        <w:rPr>
          <w:rFonts w:hint="eastAsia" w:ascii="仿宋" w:hAnsi="仿宋" w:eastAsia="仿宋" w:cs="仿宋"/>
          <w:sz w:val="24"/>
          <w:szCs w:val="24"/>
          <w:highlight w:val="none"/>
          <w:lang w:eastAsia="zh-CN"/>
        </w:rPr>
        <w:t>）</w:t>
      </w:r>
    </w:p>
    <w:p w14:paraId="304536CB">
      <w:pPr>
        <w:spacing w:line="400" w:lineRule="exact"/>
        <w:ind w:left="420" w:leftChars="200"/>
        <w:rPr>
          <w:rFonts w:hint="eastAsia" w:ascii="仿宋" w:hAnsi="仿宋" w:eastAsia="仿宋" w:cs="仿宋"/>
          <w:sz w:val="24"/>
          <w:szCs w:val="24"/>
          <w:highlight w:val="none"/>
        </w:rPr>
      </w:pPr>
      <w:r>
        <w:rPr>
          <w:rFonts w:hint="eastAsia" w:ascii="仿宋" w:hAnsi="仿宋" w:eastAsia="仿宋" w:cs="仿宋"/>
          <w:sz w:val="24"/>
          <w:szCs w:val="24"/>
          <w:highlight w:val="none"/>
        </w:rPr>
        <w:t>附件七       法定代表人身份证明（格式）</w:t>
      </w:r>
    </w:p>
    <w:p w14:paraId="3622E318">
      <w:pPr>
        <w:spacing w:line="400" w:lineRule="exact"/>
        <w:ind w:left="420" w:leftChars="200"/>
        <w:rPr>
          <w:rFonts w:hint="eastAsia" w:ascii="仿宋" w:hAnsi="仿宋" w:eastAsia="仿宋" w:cs="仿宋"/>
          <w:sz w:val="24"/>
          <w:szCs w:val="24"/>
          <w:highlight w:val="none"/>
        </w:rPr>
      </w:pPr>
      <w:r>
        <w:rPr>
          <w:rFonts w:hint="eastAsia" w:ascii="仿宋" w:hAnsi="仿宋" w:eastAsia="仿宋" w:cs="仿宋"/>
          <w:sz w:val="24"/>
          <w:szCs w:val="24"/>
          <w:highlight w:val="none"/>
        </w:rPr>
        <w:t>附件八       法定代表人授权委托书（格式）</w:t>
      </w:r>
    </w:p>
    <w:p w14:paraId="23736FB7">
      <w:pPr>
        <w:spacing w:line="400" w:lineRule="exact"/>
        <w:ind w:left="420" w:leftChars="200"/>
        <w:rPr>
          <w:rFonts w:hint="eastAsia" w:ascii="仿宋" w:hAnsi="仿宋" w:eastAsia="仿宋" w:cs="仿宋"/>
          <w:sz w:val="24"/>
          <w:szCs w:val="24"/>
          <w:highlight w:val="none"/>
        </w:rPr>
      </w:pPr>
      <w:r>
        <w:rPr>
          <w:rFonts w:hint="eastAsia" w:ascii="仿宋" w:hAnsi="仿宋" w:eastAsia="仿宋" w:cs="仿宋"/>
          <w:sz w:val="24"/>
          <w:szCs w:val="24"/>
          <w:highlight w:val="none"/>
        </w:rPr>
        <w:t>附件九       供应商资格证明文件</w:t>
      </w:r>
    </w:p>
    <w:p w14:paraId="0A7BC17D">
      <w:pPr>
        <w:spacing w:line="400" w:lineRule="exact"/>
        <w:ind w:left="420" w:leftChars="200"/>
        <w:rPr>
          <w:rFonts w:hint="eastAsia" w:ascii="仿宋" w:hAnsi="仿宋" w:eastAsia="仿宋" w:cs="仿宋"/>
          <w:sz w:val="24"/>
          <w:szCs w:val="24"/>
          <w:highlight w:val="none"/>
        </w:rPr>
      </w:pPr>
      <w:r>
        <w:rPr>
          <w:rFonts w:hint="eastAsia" w:ascii="仿宋" w:hAnsi="仿宋" w:eastAsia="仿宋" w:cs="仿宋"/>
          <w:sz w:val="24"/>
          <w:szCs w:val="24"/>
          <w:highlight w:val="none"/>
        </w:rPr>
        <w:t>附件十       供应商符合相关资格要求的承诺函（格式）</w:t>
      </w:r>
    </w:p>
    <w:p w14:paraId="699EE4F9">
      <w:pPr>
        <w:spacing w:line="400" w:lineRule="exact"/>
        <w:ind w:left="420" w:leftChars="200"/>
        <w:rPr>
          <w:rFonts w:hint="eastAsia" w:ascii="仿宋" w:hAnsi="仿宋" w:eastAsia="仿宋" w:cs="仿宋"/>
          <w:sz w:val="24"/>
          <w:szCs w:val="24"/>
          <w:highlight w:val="none"/>
        </w:rPr>
      </w:pPr>
      <w:r>
        <w:rPr>
          <w:rFonts w:hint="eastAsia" w:ascii="仿宋" w:hAnsi="仿宋" w:eastAsia="仿宋" w:cs="仿宋"/>
          <w:sz w:val="24"/>
          <w:szCs w:val="24"/>
          <w:highlight w:val="none"/>
        </w:rPr>
        <w:t>附件十一     商务响应、偏差说明表（格式）</w:t>
      </w:r>
    </w:p>
    <w:p w14:paraId="77AC6020">
      <w:pPr>
        <w:spacing w:line="400" w:lineRule="exact"/>
        <w:ind w:left="420" w:leftChars="200"/>
        <w:rPr>
          <w:rFonts w:hint="eastAsia" w:ascii="仿宋" w:hAnsi="仿宋" w:eastAsia="仿宋" w:cs="仿宋"/>
          <w:sz w:val="24"/>
          <w:szCs w:val="24"/>
          <w:highlight w:val="none"/>
        </w:rPr>
      </w:pPr>
      <w:r>
        <w:rPr>
          <w:rFonts w:hint="eastAsia" w:ascii="仿宋" w:hAnsi="仿宋" w:eastAsia="仿宋" w:cs="仿宋"/>
          <w:sz w:val="24"/>
          <w:szCs w:val="24"/>
          <w:highlight w:val="none"/>
        </w:rPr>
        <w:t>附件十二     服务要求对照偏离表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格式</w:t>
      </w:r>
      <w:r>
        <w:rPr>
          <w:rFonts w:hint="eastAsia" w:ascii="仿宋" w:hAnsi="仿宋" w:eastAsia="仿宋" w:cs="仿宋"/>
          <w:sz w:val="24"/>
          <w:szCs w:val="24"/>
          <w:highlight w:val="none"/>
          <w:lang w:eastAsia="zh-CN"/>
        </w:rPr>
        <w:t>）</w:t>
      </w:r>
    </w:p>
    <w:p w14:paraId="336290C8">
      <w:pPr>
        <w:spacing w:line="400" w:lineRule="exact"/>
        <w:ind w:left="420" w:left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 xml:space="preserve">附件十三     </w:t>
      </w:r>
      <w:r>
        <w:rPr>
          <w:rFonts w:hint="eastAsia" w:ascii="仿宋" w:hAnsi="仿宋" w:eastAsia="仿宋" w:cs="仿宋"/>
          <w:sz w:val="24"/>
          <w:szCs w:val="24"/>
          <w:highlight w:val="none"/>
          <w:lang w:val="en-US" w:eastAsia="zh-CN"/>
        </w:rPr>
        <w:t>服务方案</w:t>
      </w:r>
    </w:p>
    <w:p w14:paraId="28B115AF">
      <w:pPr>
        <w:spacing w:line="400" w:lineRule="exact"/>
        <w:ind w:left="420" w:leftChars="200"/>
        <w:rPr>
          <w:rFonts w:hint="eastAsia" w:ascii="仿宋" w:hAnsi="仿宋" w:eastAsia="仿宋" w:cs="仿宋"/>
          <w:sz w:val="24"/>
          <w:szCs w:val="24"/>
          <w:highlight w:val="none"/>
        </w:rPr>
      </w:pPr>
      <w:r>
        <w:rPr>
          <w:rFonts w:hint="eastAsia" w:ascii="仿宋" w:hAnsi="仿宋" w:eastAsia="仿宋" w:cs="仿宋"/>
          <w:sz w:val="24"/>
          <w:szCs w:val="24"/>
          <w:highlight w:val="none"/>
        </w:rPr>
        <w:t>附件十四     售后服务承诺书</w:t>
      </w:r>
    </w:p>
    <w:p w14:paraId="44CFE99F">
      <w:pPr>
        <w:spacing w:line="400" w:lineRule="exact"/>
        <w:ind w:left="420" w:leftChars="200"/>
        <w:rPr>
          <w:rFonts w:hint="eastAsia" w:ascii="仿宋" w:hAnsi="仿宋" w:eastAsia="仿宋" w:cs="仿宋"/>
          <w:sz w:val="24"/>
          <w:szCs w:val="24"/>
          <w:highlight w:val="none"/>
        </w:rPr>
      </w:pPr>
      <w:r>
        <w:rPr>
          <w:rFonts w:hint="eastAsia" w:ascii="仿宋" w:hAnsi="仿宋" w:eastAsia="仿宋" w:cs="仿宋"/>
          <w:sz w:val="24"/>
          <w:szCs w:val="24"/>
          <w:highlight w:val="none"/>
        </w:rPr>
        <w:t>附件十五     类似业绩情况一览表</w:t>
      </w:r>
    </w:p>
    <w:p w14:paraId="6AF3C73F">
      <w:pPr>
        <w:spacing w:line="400" w:lineRule="exact"/>
        <w:ind w:left="420" w:leftChars="200"/>
        <w:rPr>
          <w:rFonts w:hint="eastAsia" w:ascii="仿宋" w:hAnsi="仿宋" w:eastAsia="仿宋" w:cs="仿宋"/>
          <w:sz w:val="24"/>
          <w:szCs w:val="24"/>
          <w:highlight w:val="none"/>
        </w:rPr>
      </w:pPr>
      <w:r>
        <w:rPr>
          <w:rFonts w:hint="eastAsia" w:ascii="仿宋" w:hAnsi="仿宋" w:eastAsia="仿宋" w:cs="仿宋"/>
          <w:sz w:val="24"/>
          <w:szCs w:val="24"/>
          <w:highlight w:val="none"/>
        </w:rPr>
        <w:t>附件十六     供应商信用承诺书</w:t>
      </w:r>
    </w:p>
    <w:p w14:paraId="0166B89D">
      <w:pPr>
        <w:spacing w:line="400" w:lineRule="exact"/>
        <w:ind w:left="420" w:leftChars="200"/>
        <w:rPr>
          <w:rFonts w:hint="eastAsia" w:ascii="仿宋" w:hAnsi="仿宋" w:eastAsia="仿宋" w:cs="仿宋"/>
          <w:sz w:val="24"/>
          <w:szCs w:val="24"/>
          <w:highlight w:val="none"/>
        </w:rPr>
      </w:pPr>
      <w:r>
        <w:rPr>
          <w:rFonts w:hint="eastAsia" w:ascii="仿宋" w:hAnsi="仿宋" w:eastAsia="仿宋" w:cs="仿宋"/>
          <w:sz w:val="24"/>
          <w:szCs w:val="24"/>
          <w:highlight w:val="none"/>
        </w:rPr>
        <w:t>附件十七     倡导公平交易禁止串标承诺书</w:t>
      </w:r>
    </w:p>
    <w:p w14:paraId="6FC60E4A">
      <w:pPr>
        <w:spacing w:line="400" w:lineRule="exact"/>
        <w:ind w:left="420" w:leftChars="200"/>
        <w:rPr>
          <w:rFonts w:hint="eastAsia" w:ascii="仿宋" w:hAnsi="仿宋" w:eastAsia="仿宋" w:cs="仿宋"/>
          <w:sz w:val="24"/>
          <w:szCs w:val="24"/>
          <w:highlight w:val="none"/>
        </w:rPr>
      </w:pPr>
      <w:bookmarkStart w:id="4" w:name="_Toc9237"/>
      <w:bookmarkStart w:id="5" w:name="_Toc150601574"/>
      <w:bookmarkStart w:id="6" w:name="_Toc150680513"/>
      <w:bookmarkStart w:id="7" w:name="_Toc9708"/>
      <w:bookmarkStart w:id="8" w:name="_Toc162"/>
      <w:bookmarkStart w:id="9" w:name="_Toc101881428"/>
      <w:bookmarkStart w:id="10" w:name="_Toc10618"/>
      <w:bookmarkStart w:id="11" w:name="_Toc140373623"/>
      <w:bookmarkStart w:id="12" w:name="_Toc119331385"/>
      <w:bookmarkStart w:id="13" w:name="_Toc104306380"/>
      <w:bookmarkStart w:id="14" w:name="_Toc14516"/>
      <w:bookmarkStart w:id="15" w:name="_Toc4892"/>
      <w:bookmarkStart w:id="16" w:name="_Toc17489"/>
      <w:bookmarkStart w:id="17" w:name="_Toc104306381"/>
      <w:bookmarkStart w:id="18" w:name="_Toc119331386"/>
      <w:bookmarkStart w:id="19" w:name="_Toc101881429"/>
      <w:bookmarkStart w:id="20" w:name="_Toc23321"/>
      <w:r>
        <w:rPr>
          <w:rFonts w:hint="eastAsia" w:ascii="仿宋" w:hAnsi="仿宋" w:eastAsia="仿宋" w:cs="仿宋"/>
          <w:sz w:val="24"/>
          <w:szCs w:val="24"/>
          <w:highlight w:val="none"/>
        </w:rPr>
        <w:t xml:space="preserve">附件十八   </w:t>
      </w:r>
      <w:r>
        <w:rPr>
          <w:rFonts w:hint="eastAsia" w:ascii="仿宋" w:hAnsi="仿宋" w:eastAsia="仿宋" w:cs="仿宋"/>
          <w:sz w:val="24"/>
          <w:szCs w:val="24"/>
          <w:highlight w:val="none"/>
          <w:lang w:val="en-US" w:eastAsia="zh-CN"/>
        </w:rPr>
        <w:t xml:space="preserve">  关于符合本国产品标准的声明函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如适用</w:t>
      </w:r>
      <w:r>
        <w:rPr>
          <w:rFonts w:hint="eastAsia" w:ascii="仿宋" w:hAnsi="仿宋" w:eastAsia="仿宋" w:cs="仿宋"/>
          <w:sz w:val="24"/>
          <w:szCs w:val="24"/>
          <w:highlight w:val="none"/>
          <w:lang w:eastAsia="zh-CN"/>
        </w:rPr>
        <w:t>）</w:t>
      </w:r>
    </w:p>
    <w:p w14:paraId="4117B6F0">
      <w:pPr>
        <w:spacing w:line="400" w:lineRule="exact"/>
        <w:ind w:left="420" w:left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附件十</w:t>
      </w:r>
      <w:r>
        <w:rPr>
          <w:rFonts w:hint="eastAsia" w:ascii="仿宋" w:hAnsi="仿宋" w:eastAsia="仿宋" w:cs="仿宋"/>
          <w:sz w:val="24"/>
          <w:szCs w:val="24"/>
          <w:highlight w:val="none"/>
          <w:lang w:val="en-US" w:eastAsia="zh-CN"/>
        </w:rPr>
        <w:t>九</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中小企业声明函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如适用</w:t>
      </w:r>
      <w:r>
        <w:rPr>
          <w:rFonts w:hint="eastAsia" w:ascii="仿宋" w:hAnsi="仿宋" w:eastAsia="仿宋" w:cs="仿宋"/>
          <w:sz w:val="24"/>
          <w:szCs w:val="24"/>
          <w:highlight w:val="none"/>
          <w:lang w:eastAsia="zh-CN"/>
        </w:rPr>
        <w:t>）</w:t>
      </w:r>
    </w:p>
    <w:p w14:paraId="7B5B4DC8">
      <w:pPr>
        <w:spacing w:line="400" w:lineRule="exact"/>
        <w:ind w:left="420" w:leftChars="200"/>
        <w:rPr>
          <w:rFonts w:hint="eastAsia" w:ascii="仿宋" w:hAnsi="仿宋" w:eastAsia="仿宋" w:cs="仿宋"/>
          <w:sz w:val="24"/>
          <w:szCs w:val="24"/>
          <w:highlight w:val="none"/>
        </w:rPr>
      </w:pPr>
      <w:r>
        <w:rPr>
          <w:rFonts w:hint="eastAsia" w:ascii="仿宋" w:hAnsi="仿宋" w:eastAsia="仿宋" w:cs="仿宋"/>
          <w:sz w:val="24"/>
          <w:szCs w:val="24"/>
          <w:highlight w:val="none"/>
        </w:rPr>
        <w:t>附件</w:t>
      </w:r>
      <w:r>
        <w:rPr>
          <w:rFonts w:hint="eastAsia" w:ascii="仿宋" w:hAnsi="仿宋" w:eastAsia="仿宋" w:cs="仿宋"/>
          <w:sz w:val="24"/>
          <w:szCs w:val="24"/>
          <w:highlight w:val="none"/>
          <w:lang w:val="en-US" w:eastAsia="zh-CN"/>
        </w:rPr>
        <w:t>二十</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监狱企业证明文件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如适用</w:t>
      </w:r>
      <w:r>
        <w:rPr>
          <w:rFonts w:hint="eastAsia" w:ascii="仿宋" w:hAnsi="仿宋" w:eastAsia="仿宋" w:cs="仿宋"/>
          <w:sz w:val="24"/>
          <w:szCs w:val="24"/>
          <w:highlight w:val="none"/>
          <w:lang w:eastAsia="zh-CN"/>
        </w:rPr>
        <w:t>）</w:t>
      </w:r>
    </w:p>
    <w:p w14:paraId="2E4C59EF">
      <w:pPr>
        <w:spacing w:line="400" w:lineRule="exact"/>
        <w:ind w:left="420" w:leftChars="200"/>
        <w:rPr>
          <w:rFonts w:hint="eastAsia" w:ascii="仿宋" w:hAnsi="仿宋" w:eastAsia="仿宋" w:cs="仿宋"/>
          <w:sz w:val="24"/>
          <w:szCs w:val="24"/>
          <w:highlight w:val="none"/>
        </w:rPr>
      </w:pPr>
      <w:r>
        <w:rPr>
          <w:rFonts w:hint="eastAsia" w:ascii="仿宋" w:hAnsi="仿宋" w:eastAsia="仿宋" w:cs="仿宋"/>
          <w:sz w:val="24"/>
          <w:szCs w:val="24"/>
          <w:highlight w:val="none"/>
        </w:rPr>
        <w:t>附件二十</w:t>
      </w: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残疾人福利性单位声明函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如适用</w:t>
      </w:r>
      <w:r>
        <w:rPr>
          <w:rFonts w:hint="eastAsia" w:ascii="仿宋" w:hAnsi="仿宋" w:eastAsia="仿宋" w:cs="仿宋"/>
          <w:sz w:val="24"/>
          <w:szCs w:val="24"/>
          <w:highlight w:val="none"/>
          <w:lang w:eastAsia="zh-CN"/>
        </w:rPr>
        <w:t>）</w:t>
      </w:r>
    </w:p>
    <w:p w14:paraId="27A319B6">
      <w:pPr>
        <w:spacing w:line="400" w:lineRule="exact"/>
        <w:ind w:left="420" w:leftChars="200"/>
        <w:rPr>
          <w:rFonts w:hint="eastAsia" w:ascii="仿宋" w:hAnsi="仿宋" w:eastAsia="仿宋" w:cs="仿宋"/>
          <w:b/>
          <w:sz w:val="24"/>
          <w:szCs w:val="24"/>
          <w:highlight w:val="none"/>
        </w:rPr>
      </w:pPr>
      <w:r>
        <w:rPr>
          <w:rFonts w:hint="eastAsia" w:ascii="仿宋" w:hAnsi="仿宋" w:eastAsia="仿宋" w:cs="仿宋"/>
          <w:sz w:val="24"/>
          <w:szCs w:val="24"/>
          <w:highlight w:val="none"/>
        </w:rPr>
        <w:t>附件二十</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 xml:space="preserve">   其他</w:t>
      </w:r>
      <w:r>
        <w:rPr>
          <w:rFonts w:hint="eastAsia" w:ascii="仿宋" w:hAnsi="仿宋" w:eastAsia="仿宋" w:cs="仿宋"/>
          <w:sz w:val="24"/>
          <w:szCs w:val="24"/>
          <w:highlight w:val="none"/>
        </w:rPr>
        <w:br w:type="page"/>
      </w:r>
    </w:p>
    <w:p w14:paraId="09C25C91">
      <w:pPr>
        <w:spacing w:line="312" w:lineRule="auto"/>
        <w:ind w:firstLine="397"/>
        <w:jc w:val="center"/>
        <w:outlineLvl w:val="0"/>
        <w:rPr>
          <w:rFonts w:hint="eastAsia" w:ascii="方正公文小标宋" w:hAnsi="方正公文小标宋" w:eastAsia="方正公文小标宋" w:cs="方正公文小标宋"/>
          <w:b w:val="0"/>
          <w:bCs/>
          <w:sz w:val="32"/>
          <w:szCs w:val="20"/>
          <w:highlight w:val="none"/>
          <w:lang w:eastAsia="zh-CN"/>
        </w:rPr>
      </w:pPr>
      <w:r>
        <w:rPr>
          <w:rFonts w:hint="eastAsia" w:ascii="方正公文小标宋" w:hAnsi="方正公文小标宋" w:eastAsia="方正公文小标宋" w:cs="方正公文小标宋"/>
          <w:b w:val="0"/>
          <w:bCs/>
          <w:sz w:val="32"/>
          <w:szCs w:val="20"/>
          <w:highlight w:val="none"/>
        </w:rPr>
        <w:t>附件一 响应文件封面</w:t>
      </w:r>
      <w:bookmarkEnd w:id="4"/>
      <w:bookmarkEnd w:id="5"/>
      <w:bookmarkEnd w:id="6"/>
      <w:bookmarkEnd w:id="7"/>
      <w:bookmarkEnd w:id="8"/>
      <w:bookmarkEnd w:id="9"/>
      <w:bookmarkEnd w:id="10"/>
      <w:bookmarkEnd w:id="11"/>
      <w:bookmarkEnd w:id="12"/>
      <w:bookmarkEnd w:id="13"/>
      <w:r>
        <w:rPr>
          <w:rFonts w:hint="eastAsia" w:ascii="方正公文小标宋" w:hAnsi="方正公文小标宋" w:eastAsia="方正公文小标宋" w:cs="方正公文小标宋"/>
          <w:b w:val="0"/>
          <w:bCs/>
          <w:sz w:val="32"/>
          <w:szCs w:val="20"/>
          <w:highlight w:val="none"/>
          <w:lang w:eastAsia="zh-CN"/>
        </w:rPr>
        <w:t>（</w:t>
      </w:r>
      <w:r>
        <w:rPr>
          <w:rFonts w:hint="eastAsia" w:ascii="方正公文小标宋" w:hAnsi="方正公文小标宋" w:eastAsia="方正公文小标宋" w:cs="方正公文小标宋"/>
          <w:b w:val="0"/>
          <w:bCs/>
          <w:sz w:val="32"/>
          <w:szCs w:val="20"/>
          <w:highlight w:val="none"/>
          <w:lang w:val="en-US" w:eastAsia="zh-CN"/>
        </w:rPr>
        <w:t>格式</w:t>
      </w:r>
      <w:r>
        <w:rPr>
          <w:rFonts w:hint="eastAsia" w:ascii="方正公文小标宋" w:hAnsi="方正公文小标宋" w:eastAsia="方正公文小标宋" w:cs="方正公文小标宋"/>
          <w:b w:val="0"/>
          <w:bCs/>
          <w:sz w:val="32"/>
          <w:szCs w:val="20"/>
          <w:highlight w:val="none"/>
          <w:lang w:eastAsia="zh-CN"/>
        </w:rPr>
        <w:t>）</w:t>
      </w:r>
    </w:p>
    <w:p w14:paraId="0DE1701D">
      <w:pPr>
        <w:spacing w:line="312" w:lineRule="auto"/>
        <w:jc w:val="center"/>
        <w:outlineLvl w:val="0"/>
        <w:rPr>
          <w:rFonts w:hint="eastAsia" w:ascii="方正公文小标宋" w:hAnsi="方正公文小标宋" w:eastAsia="方正公文小标宋" w:cs="方正公文小标宋"/>
          <w:b/>
          <w:sz w:val="32"/>
          <w:szCs w:val="20"/>
          <w:highlight w:val="none"/>
        </w:rPr>
      </w:pPr>
    </w:p>
    <w:p w14:paraId="15BD7CD8">
      <w:pPr>
        <w:spacing w:line="312" w:lineRule="auto"/>
        <w:jc w:val="center"/>
        <w:outlineLvl w:val="0"/>
        <w:rPr>
          <w:rFonts w:hint="eastAsia" w:ascii="方正公文小标宋" w:hAnsi="方正公文小标宋" w:eastAsia="方正公文小标宋" w:cs="方正公文小标宋"/>
          <w:b/>
          <w:sz w:val="32"/>
          <w:szCs w:val="20"/>
          <w:highlight w:val="none"/>
        </w:rPr>
      </w:pPr>
    </w:p>
    <w:p w14:paraId="721FFDD7">
      <w:pPr>
        <w:rPr>
          <w:rFonts w:hint="eastAsia" w:ascii="方正公文小标宋" w:hAnsi="方正公文小标宋" w:eastAsia="方正公文小标宋" w:cs="方正公文小标宋"/>
          <w:b/>
          <w:sz w:val="32"/>
          <w:highlight w:val="none"/>
        </w:rPr>
      </w:pPr>
    </w:p>
    <w:p w14:paraId="1FC6DFB7">
      <w:pPr>
        <w:spacing w:line="312" w:lineRule="auto"/>
        <w:ind w:left="420" w:leftChars="200"/>
        <w:rPr>
          <w:rFonts w:hint="eastAsia" w:ascii="方正公文小标宋" w:hAnsi="方正公文小标宋" w:eastAsia="方正公文小标宋" w:cs="方正公文小标宋"/>
          <w:b/>
          <w:sz w:val="32"/>
          <w:highlight w:val="none"/>
        </w:rPr>
      </w:pPr>
      <w:r>
        <w:rPr>
          <w:rFonts w:hint="eastAsia" w:ascii="方正公文小标宋" w:hAnsi="方正公文小标宋" w:eastAsia="方正公文小标宋" w:cs="方正公文小标宋"/>
          <w:sz w:val="24"/>
          <w:szCs w:val="21"/>
          <w:highlight w:val="none"/>
        </w:rPr>
        <w:t>封面：</w:t>
      </w:r>
    </w:p>
    <w:p w14:paraId="30DA25C6">
      <w:pPr>
        <w:rPr>
          <w:rFonts w:hint="eastAsia" w:ascii="方正公文小标宋" w:hAnsi="方正公文小标宋" w:eastAsia="方正公文小标宋" w:cs="方正公文小标宋"/>
          <w:b/>
          <w:sz w:val="32"/>
          <w:highlight w:val="none"/>
        </w:rPr>
      </w:pPr>
    </w:p>
    <w:p w14:paraId="2F5D50B9">
      <w:pPr>
        <w:tabs>
          <w:tab w:val="left" w:pos="0"/>
        </w:tabs>
        <w:rPr>
          <w:rFonts w:hint="eastAsia" w:ascii="方正公文小标宋" w:hAnsi="方正公文小标宋" w:eastAsia="方正公文小标宋" w:cs="方正公文小标宋"/>
          <w:b/>
          <w:bCs/>
          <w:iCs/>
          <w:sz w:val="36"/>
          <w:szCs w:val="36"/>
          <w:highlight w:val="none"/>
        </w:rPr>
      </w:pPr>
      <w:r>
        <w:rPr>
          <w:rFonts w:hint="eastAsia" w:ascii="方正公文小标宋" w:hAnsi="方正公文小标宋" w:eastAsia="方正公文小标宋" w:cs="方正公文小标宋"/>
          <w:sz w:val="28"/>
          <w:szCs w:val="28"/>
          <w:highlight w:val="none"/>
        </w:rPr>
        <w:pict>
          <v:shape id="_x0000_s1029" o:spid="_x0000_s1029" o:spt="202" type="#_x0000_t202" style="position:absolute;left:0pt;margin-left:350.55pt;margin-top:16.7pt;height:44.35pt;width:98.7pt;z-index:251661312;mso-width-relative:page;mso-height-relative:page;" coordsize="21600,21600" o:gfxdata="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CtKG/ZAAAACgEAAA8AAAAAAAAAAQAgAAAA&#10;IgAAAGRycy9kb3ducmV2LnhtbFBLAQIUABQAAAAIAIdO4kCYWgMKCgIAADYEAAAOAAAAAAAAAAEA&#10;IAAAACgBAABkcnMvZTJvRG9jLnhtbFBLBQYAAAAABgAGAFkBAACkBQAAAAA=&#10;">
            <v:path/>
            <v:fill focussize="0,0"/>
            <v:stroke joinstyle="miter"/>
            <v:imagedata o:title=""/>
            <o:lock v:ext="edit"/>
            <v:textbox>
              <w:txbxContent>
                <w:p w14:paraId="5B265EB5">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v:textbox>
          </v:shape>
        </w:pict>
      </w:r>
    </w:p>
    <w:p w14:paraId="57E88EA9">
      <w:pPr>
        <w:tabs>
          <w:tab w:val="left" w:pos="0"/>
        </w:tabs>
        <w:rPr>
          <w:rFonts w:hint="eastAsia" w:ascii="方正公文小标宋" w:hAnsi="方正公文小标宋" w:eastAsia="方正公文小标宋" w:cs="方正公文小标宋"/>
          <w:sz w:val="28"/>
          <w:szCs w:val="28"/>
          <w:highlight w:val="none"/>
        </w:rPr>
      </w:pPr>
    </w:p>
    <w:p w14:paraId="66217A7C">
      <w:pPr>
        <w:pStyle w:val="22"/>
        <w:rPr>
          <w:rFonts w:hint="eastAsia" w:ascii="方正公文小标宋" w:hAnsi="方正公文小标宋" w:eastAsia="方正公文小标宋" w:cs="方正公文小标宋"/>
          <w:sz w:val="28"/>
          <w:szCs w:val="28"/>
          <w:highlight w:val="none"/>
        </w:rPr>
      </w:pPr>
    </w:p>
    <w:p w14:paraId="621B238C">
      <w:pPr>
        <w:pStyle w:val="22"/>
        <w:jc w:val="center"/>
        <w:rPr>
          <w:rFonts w:hint="eastAsia" w:ascii="方正公文小标宋" w:hAnsi="方正公文小标宋" w:eastAsia="方正公文小标宋" w:cs="方正公文小标宋"/>
          <w:b w:val="0"/>
          <w:bCs w:val="0"/>
          <w:sz w:val="96"/>
          <w:szCs w:val="96"/>
          <w:highlight w:val="none"/>
        </w:rPr>
      </w:pPr>
      <w:r>
        <w:rPr>
          <w:rFonts w:hint="eastAsia" w:ascii="方正公文小标宋" w:hAnsi="方正公文小标宋" w:eastAsia="方正公文小标宋" w:cs="方正公文小标宋"/>
          <w:b w:val="0"/>
          <w:bCs w:val="0"/>
          <w:sz w:val="96"/>
          <w:szCs w:val="96"/>
          <w:highlight w:val="none"/>
        </w:rPr>
        <w:t>响 应 文 件</w:t>
      </w:r>
    </w:p>
    <w:p w14:paraId="476F0B3D">
      <w:pPr>
        <w:pStyle w:val="22"/>
        <w:rPr>
          <w:rFonts w:hint="eastAsia" w:ascii="方正公文小标宋" w:hAnsi="方正公文小标宋" w:eastAsia="方正公文小标宋" w:cs="方正公文小标宋"/>
          <w:b w:val="0"/>
          <w:bCs w:val="0"/>
          <w:sz w:val="28"/>
          <w:szCs w:val="28"/>
          <w:highlight w:val="none"/>
        </w:rPr>
      </w:pPr>
    </w:p>
    <w:p w14:paraId="5B5578E5">
      <w:pPr>
        <w:tabs>
          <w:tab w:val="left" w:pos="0"/>
        </w:tabs>
        <w:rPr>
          <w:rFonts w:hint="eastAsia" w:ascii="方正公文小标宋" w:hAnsi="方正公文小标宋" w:eastAsia="方正公文小标宋" w:cs="方正公文小标宋"/>
          <w:b w:val="0"/>
          <w:bCs w:val="0"/>
          <w:sz w:val="30"/>
          <w:szCs w:val="30"/>
          <w:highlight w:val="none"/>
        </w:rPr>
      </w:pPr>
    </w:p>
    <w:p w14:paraId="12FB8343">
      <w:pPr>
        <w:tabs>
          <w:tab w:val="left" w:pos="0"/>
        </w:tabs>
        <w:rPr>
          <w:rFonts w:hint="eastAsia" w:ascii="方正公文小标宋" w:hAnsi="方正公文小标宋" w:eastAsia="方正公文小标宋" w:cs="方正公文小标宋"/>
          <w:b w:val="0"/>
          <w:bCs w:val="0"/>
          <w:sz w:val="30"/>
          <w:szCs w:val="30"/>
          <w:highlight w:val="none"/>
        </w:rPr>
      </w:pPr>
      <w:r>
        <w:rPr>
          <w:rFonts w:hint="eastAsia" w:ascii="方正公文小标宋" w:hAnsi="方正公文小标宋" w:eastAsia="方正公文小标宋" w:cs="方正公文小标宋"/>
          <w:b w:val="0"/>
          <w:bCs w:val="0"/>
          <w:sz w:val="30"/>
          <w:szCs w:val="30"/>
          <w:highlight w:val="none"/>
        </w:rPr>
        <w:t>项目编号：</w:t>
      </w:r>
    </w:p>
    <w:p w14:paraId="3683C517">
      <w:pPr>
        <w:pStyle w:val="22"/>
        <w:rPr>
          <w:rFonts w:hint="eastAsia" w:ascii="方正公文小标宋" w:hAnsi="方正公文小标宋" w:eastAsia="方正公文小标宋" w:cs="方正公文小标宋"/>
          <w:b w:val="0"/>
          <w:bCs w:val="0"/>
          <w:sz w:val="30"/>
          <w:szCs w:val="30"/>
          <w:highlight w:val="none"/>
        </w:rPr>
      </w:pPr>
      <w:r>
        <w:rPr>
          <w:rFonts w:hint="eastAsia" w:ascii="方正公文小标宋" w:hAnsi="方正公文小标宋" w:eastAsia="方正公文小标宋" w:cs="方正公文小标宋"/>
          <w:b w:val="0"/>
          <w:bCs w:val="0"/>
          <w:sz w:val="30"/>
          <w:szCs w:val="30"/>
          <w:highlight w:val="none"/>
        </w:rPr>
        <w:t>项目名称：</w:t>
      </w:r>
    </w:p>
    <w:p w14:paraId="050D03F8">
      <w:pPr>
        <w:pStyle w:val="22"/>
        <w:rPr>
          <w:rFonts w:hint="eastAsia" w:ascii="方正公文小标宋" w:hAnsi="方正公文小标宋" w:eastAsia="方正公文小标宋" w:cs="方正公文小标宋"/>
          <w:b w:val="0"/>
          <w:bCs w:val="0"/>
          <w:sz w:val="30"/>
          <w:szCs w:val="30"/>
          <w:highlight w:val="none"/>
        </w:rPr>
      </w:pPr>
    </w:p>
    <w:p w14:paraId="67528D73">
      <w:pPr>
        <w:pStyle w:val="22"/>
        <w:rPr>
          <w:rFonts w:hint="eastAsia" w:ascii="方正公文小标宋" w:hAnsi="方正公文小标宋" w:eastAsia="方正公文小标宋" w:cs="方正公文小标宋"/>
          <w:b w:val="0"/>
          <w:bCs w:val="0"/>
          <w:sz w:val="30"/>
          <w:szCs w:val="30"/>
          <w:highlight w:val="none"/>
        </w:rPr>
      </w:pPr>
    </w:p>
    <w:p w14:paraId="1AEE9873">
      <w:pPr>
        <w:pStyle w:val="22"/>
        <w:rPr>
          <w:rFonts w:hint="eastAsia" w:ascii="方正公文小标宋" w:hAnsi="方正公文小标宋" w:eastAsia="方正公文小标宋" w:cs="方正公文小标宋"/>
          <w:b w:val="0"/>
          <w:bCs w:val="0"/>
          <w:sz w:val="30"/>
          <w:szCs w:val="30"/>
          <w:highlight w:val="none"/>
          <w:u w:val="single"/>
        </w:rPr>
      </w:pPr>
      <w:r>
        <w:rPr>
          <w:rFonts w:hint="eastAsia" w:ascii="方正公文小标宋" w:hAnsi="方正公文小标宋" w:eastAsia="方正公文小标宋" w:cs="方正公文小标宋"/>
          <w:b w:val="0"/>
          <w:bCs w:val="0"/>
          <w:sz w:val="30"/>
          <w:szCs w:val="30"/>
          <w:highlight w:val="none"/>
        </w:rPr>
        <w:t>供应商名称（全称）：</w:t>
      </w:r>
      <w:r>
        <w:rPr>
          <w:rFonts w:hint="eastAsia" w:ascii="方正公文小标宋" w:hAnsi="方正公文小标宋" w:eastAsia="方正公文小标宋" w:cs="方正公文小标宋"/>
          <w:b w:val="0"/>
          <w:bCs w:val="0"/>
          <w:sz w:val="30"/>
          <w:szCs w:val="30"/>
          <w:highlight w:val="none"/>
          <w:u w:val="single"/>
        </w:rPr>
        <w:t xml:space="preserve">                          （盖章）</w:t>
      </w:r>
    </w:p>
    <w:p w14:paraId="3C579D0E">
      <w:pPr>
        <w:pStyle w:val="22"/>
        <w:rPr>
          <w:rFonts w:hint="eastAsia" w:ascii="方正公文小标宋" w:hAnsi="方正公文小标宋" w:eastAsia="方正公文小标宋" w:cs="方正公文小标宋"/>
          <w:b w:val="0"/>
          <w:bCs w:val="0"/>
          <w:sz w:val="30"/>
          <w:szCs w:val="30"/>
          <w:highlight w:val="none"/>
          <w:u w:val="single"/>
        </w:rPr>
      </w:pPr>
      <w:r>
        <w:rPr>
          <w:rFonts w:hint="eastAsia" w:ascii="方正公文小标宋" w:hAnsi="方正公文小标宋" w:eastAsia="方正公文小标宋" w:cs="方正公文小标宋"/>
          <w:b w:val="0"/>
          <w:bCs w:val="0"/>
          <w:sz w:val="30"/>
          <w:szCs w:val="30"/>
          <w:highlight w:val="none"/>
          <w:u w:val="single"/>
        </w:rPr>
        <w:t>供应商法定代表人：                      （签字或盖章）</w:t>
      </w:r>
    </w:p>
    <w:p w14:paraId="38539CDF">
      <w:pPr>
        <w:pStyle w:val="22"/>
        <w:rPr>
          <w:rFonts w:hint="eastAsia" w:ascii="方正公文小标宋" w:hAnsi="方正公文小标宋" w:eastAsia="方正公文小标宋" w:cs="方正公文小标宋"/>
          <w:b w:val="0"/>
          <w:bCs w:val="0"/>
          <w:sz w:val="30"/>
          <w:szCs w:val="30"/>
          <w:highlight w:val="none"/>
          <w:u w:val="single"/>
        </w:rPr>
      </w:pPr>
      <w:r>
        <w:rPr>
          <w:rFonts w:hint="eastAsia" w:ascii="方正公文小标宋" w:hAnsi="方正公文小标宋" w:eastAsia="方正公文小标宋" w:cs="方正公文小标宋"/>
          <w:b w:val="0"/>
          <w:bCs w:val="0"/>
          <w:sz w:val="30"/>
          <w:szCs w:val="30"/>
          <w:highlight w:val="none"/>
          <w:u w:val="single"/>
        </w:rPr>
        <w:t>日期：  年  月  日</w:t>
      </w:r>
    </w:p>
    <w:p w14:paraId="5F6E86DF">
      <w:pPr>
        <w:rPr>
          <w:rFonts w:hint="eastAsia" w:ascii="方正公文小标宋" w:hAnsi="方正公文小标宋" w:eastAsia="方正公文小标宋" w:cs="方正公文小标宋"/>
          <w:b w:val="0"/>
          <w:bCs/>
          <w:sz w:val="32"/>
          <w:szCs w:val="32"/>
          <w:highlight w:val="none"/>
        </w:rPr>
      </w:pPr>
      <w:r>
        <w:rPr>
          <w:rFonts w:hint="eastAsia" w:ascii="方正公文小标宋" w:hAnsi="方正公文小标宋" w:eastAsia="方正公文小标宋" w:cs="方正公文小标宋"/>
          <w:b w:val="0"/>
          <w:bCs/>
          <w:sz w:val="32"/>
          <w:szCs w:val="32"/>
          <w:highlight w:val="none"/>
        </w:rPr>
        <w:br w:type="page"/>
      </w:r>
    </w:p>
    <w:p w14:paraId="72F92BFD">
      <w:pPr>
        <w:widowControl/>
        <w:spacing w:line="312" w:lineRule="auto"/>
        <w:jc w:val="center"/>
        <w:outlineLvl w:val="0"/>
        <w:rPr>
          <w:rFonts w:hint="eastAsia" w:ascii="方正公文小标宋" w:hAnsi="方正公文小标宋" w:eastAsia="方正公文小标宋" w:cs="方正公文小标宋"/>
          <w:b w:val="0"/>
          <w:bCs/>
          <w:sz w:val="32"/>
          <w:szCs w:val="32"/>
          <w:highlight w:val="none"/>
        </w:rPr>
      </w:pPr>
      <w:r>
        <w:rPr>
          <w:rFonts w:hint="eastAsia" w:ascii="方正公文小标宋" w:hAnsi="方正公文小标宋" w:eastAsia="方正公文小标宋" w:cs="方正公文小标宋"/>
          <w:b w:val="0"/>
          <w:bCs/>
          <w:sz w:val="32"/>
          <w:szCs w:val="32"/>
          <w:highlight w:val="none"/>
        </w:rPr>
        <w:t>附件二 资格自查表</w:t>
      </w:r>
      <w:bookmarkEnd w:id="14"/>
      <w:bookmarkEnd w:id="15"/>
      <w:bookmarkEnd w:id="16"/>
      <w:bookmarkEnd w:id="17"/>
      <w:bookmarkEnd w:id="18"/>
      <w:bookmarkEnd w:id="19"/>
      <w:bookmarkEnd w:id="20"/>
    </w:p>
    <w:tbl>
      <w:tblPr>
        <w:tblStyle w:val="16"/>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67"/>
        <w:gridCol w:w="788"/>
        <w:gridCol w:w="3260"/>
        <w:gridCol w:w="4394"/>
        <w:gridCol w:w="759"/>
      </w:tblGrid>
      <w:tr w14:paraId="65DFD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00" w:hRule="atLeast"/>
          <w:jc w:val="center"/>
        </w:trPr>
        <w:tc>
          <w:tcPr>
            <w:tcW w:w="767" w:type="dxa"/>
            <w:shd w:val="clear" w:color="auto" w:fill="BFBFBF"/>
            <w:vAlign w:val="center"/>
          </w:tcPr>
          <w:p w14:paraId="795428FF">
            <w:pPr>
              <w:widowControl/>
              <w:adjustRightInd w:val="0"/>
              <w:snapToGrid w:val="0"/>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序号</w:t>
            </w:r>
          </w:p>
        </w:tc>
        <w:tc>
          <w:tcPr>
            <w:tcW w:w="4048" w:type="dxa"/>
            <w:gridSpan w:val="2"/>
            <w:shd w:val="clear" w:color="auto" w:fill="BFBFBF"/>
            <w:vAlign w:val="center"/>
          </w:tcPr>
          <w:p w14:paraId="5F061CCF">
            <w:pPr>
              <w:adjustRightInd w:val="0"/>
              <w:snapToGrid w:val="0"/>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资格要求</w:t>
            </w:r>
          </w:p>
        </w:tc>
        <w:tc>
          <w:tcPr>
            <w:tcW w:w="4394" w:type="dxa"/>
            <w:shd w:val="clear" w:color="auto" w:fill="BFBFBF"/>
            <w:vAlign w:val="center"/>
          </w:tcPr>
          <w:p w14:paraId="53376358">
            <w:pPr>
              <w:widowControl/>
              <w:adjustRightInd w:val="0"/>
              <w:snapToGrid w:val="0"/>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lang w:eastAsia="zh-CN"/>
              </w:rPr>
              <w:t>需</w:t>
            </w:r>
            <w:r>
              <w:rPr>
                <w:rFonts w:hint="eastAsia" w:ascii="仿宋" w:hAnsi="仿宋" w:eastAsia="仿宋" w:cs="仿宋"/>
                <w:b/>
                <w:kern w:val="0"/>
                <w:sz w:val="24"/>
                <w:szCs w:val="24"/>
                <w:highlight w:val="none"/>
              </w:rPr>
              <w:t>提供的资料</w:t>
            </w:r>
          </w:p>
        </w:tc>
        <w:tc>
          <w:tcPr>
            <w:tcW w:w="759" w:type="dxa"/>
            <w:shd w:val="clear" w:color="auto" w:fill="BFBFBF"/>
            <w:vAlign w:val="center"/>
          </w:tcPr>
          <w:p w14:paraId="0FFA4642">
            <w:pPr>
              <w:widowControl/>
              <w:adjustRightInd w:val="0"/>
              <w:snapToGrid w:val="0"/>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对应页码</w:t>
            </w:r>
          </w:p>
        </w:tc>
      </w:tr>
      <w:tr w14:paraId="53A94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67" w:type="dxa"/>
            <w:vMerge w:val="restart"/>
            <w:vAlign w:val="center"/>
          </w:tcPr>
          <w:p w14:paraId="62CC3739">
            <w:pPr>
              <w:widowControl/>
              <w:adjustRightInd w:val="0"/>
              <w:snapToGrid w:val="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4048" w:type="dxa"/>
            <w:gridSpan w:val="2"/>
            <w:vAlign w:val="center"/>
          </w:tcPr>
          <w:p w14:paraId="79472E3A">
            <w:pPr>
              <w:snapToGrid w:val="0"/>
              <w:rPr>
                <w:rFonts w:hint="eastAsia" w:ascii="仿宋" w:hAnsi="仿宋" w:eastAsia="仿宋" w:cs="仿宋"/>
                <w:sz w:val="24"/>
                <w:szCs w:val="24"/>
                <w:highlight w:val="none"/>
                <w:lang w:val="hr-HR"/>
              </w:rPr>
            </w:pPr>
            <w:r>
              <w:rPr>
                <w:rFonts w:hint="eastAsia" w:ascii="仿宋" w:hAnsi="仿宋" w:eastAsia="仿宋" w:cs="仿宋"/>
                <w:sz w:val="24"/>
                <w:szCs w:val="24"/>
                <w:highlight w:val="none"/>
                <w:lang w:val="hr-HR"/>
              </w:rPr>
              <w:t xml:space="preserve">具有独立承担民事责任的能力 </w:t>
            </w:r>
          </w:p>
        </w:tc>
        <w:tc>
          <w:tcPr>
            <w:tcW w:w="4394" w:type="dxa"/>
            <w:vAlign w:val="center"/>
          </w:tcPr>
          <w:p w14:paraId="0F7FD20A">
            <w:pPr>
              <w:snapToGrid w:val="0"/>
              <w:rPr>
                <w:rFonts w:hint="eastAsia" w:ascii="仿宋" w:hAnsi="仿宋" w:eastAsia="仿宋" w:cs="仿宋"/>
                <w:bCs/>
                <w:sz w:val="24"/>
                <w:szCs w:val="24"/>
                <w:highlight w:val="none"/>
              </w:rPr>
            </w:pPr>
            <w:r>
              <w:rPr>
                <w:rFonts w:hint="eastAsia" w:ascii="仿宋" w:hAnsi="仿宋" w:eastAsia="仿宋" w:cs="仿宋"/>
                <w:bCs/>
                <w:sz w:val="24"/>
                <w:szCs w:val="24"/>
                <w:highlight w:val="none"/>
              </w:rPr>
              <w:t>法人或者其他组织的营业执照等证明文件，自然人的身份证明（供应商根据自身情况提供对应的证明材料）</w:t>
            </w:r>
          </w:p>
          <w:p w14:paraId="6F89E909">
            <w:pPr>
              <w:snapToGrid w:val="0"/>
              <w:rPr>
                <w:rFonts w:hint="eastAsia" w:ascii="仿宋" w:hAnsi="仿宋" w:eastAsia="仿宋" w:cs="仿宋"/>
                <w:bCs/>
                <w:sz w:val="24"/>
                <w:szCs w:val="24"/>
                <w:highlight w:val="none"/>
              </w:rPr>
            </w:pPr>
            <w:r>
              <w:rPr>
                <w:rFonts w:hint="eastAsia" w:ascii="仿宋" w:hAnsi="仿宋" w:eastAsia="仿宋" w:cs="仿宋"/>
                <w:bCs/>
                <w:sz w:val="24"/>
                <w:szCs w:val="24"/>
                <w:highlight w:val="none"/>
              </w:rPr>
              <w:t>1.法人</w:t>
            </w:r>
          </w:p>
          <w:p w14:paraId="47CF2E16">
            <w:pPr>
              <w:snapToGrid w:val="0"/>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（1）</w:t>
            </w:r>
            <w:r>
              <w:rPr>
                <w:rFonts w:hint="eastAsia" w:ascii="仿宋" w:hAnsi="仿宋" w:eastAsia="仿宋" w:cs="仿宋"/>
                <w:bCs/>
                <w:sz w:val="24"/>
                <w:szCs w:val="24"/>
                <w:highlight w:val="none"/>
              </w:rPr>
              <w:t>企业法人（包括合伙企业）：提供市场监督管理部门注册的有效“企业法人营业执照”或“营业执照”；</w:t>
            </w:r>
          </w:p>
          <w:p w14:paraId="3731F8B8">
            <w:pPr>
              <w:snapToGrid w:val="0"/>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（2）</w:t>
            </w:r>
            <w:r>
              <w:rPr>
                <w:rFonts w:hint="eastAsia" w:ascii="仿宋" w:hAnsi="仿宋" w:eastAsia="仿宋" w:cs="仿宋"/>
                <w:bCs/>
                <w:sz w:val="24"/>
                <w:szCs w:val="24"/>
                <w:highlight w:val="none"/>
              </w:rPr>
              <w:t>事业单位法人：提供有效的“事业单位法人证书”。</w:t>
            </w:r>
          </w:p>
          <w:p w14:paraId="70373FE7">
            <w:pPr>
              <w:snapToGrid w:val="0"/>
              <w:rPr>
                <w:rFonts w:hint="eastAsia" w:ascii="仿宋" w:hAnsi="仿宋" w:eastAsia="仿宋" w:cs="仿宋"/>
                <w:bCs/>
                <w:sz w:val="24"/>
                <w:szCs w:val="24"/>
                <w:highlight w:val="none"/>
              </w:rPr>
            </w:pPr>
            <w:r>
              <w:rPr>
                <w:rFonts w:hint="eastAsia" w:ascii="仿宋" w:hAnsi="仿宋" w:eastAsia="仿宋" w:cs="仿宋"/>
                <w:bCs/>
                <w:sz w:val="24"/>
                <w:szCs w:val="24"/>
                <w:highlight w:val="none"/>
              </w:rPr>
              <w:t>2.其他组织</w:t>
            </w:r>
          </w:p>
          <w:p w14:paraId="35D38E7C">
            <w:pPr>
              <w:snapToGrid w:val="0"/>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（1）</w:t>
            </w:r>
            <w:r>
              <w:rPr>
                <w:rFonts w:hint="eastAsia" w:ascii="仿宋" w:hAnsi="仿宋" w:eastAsia="仿宋" w:cs="仿宋"/>
                <w:bCs/>
                <w:sz w:val="24"/>
                <w:szCs w:val="24"/>
                <w:highlight w:val="none"/>
              </w:rPr>
              <w:t>非企业专业服务机构：提供执业许可证等证明文件；</w:t>
            </w:r>
          </w:p>
          <w:p w14:paraId="08A0E2A0">
            <w:pPr>
              <w:snapToGrid w:val="0"/>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（2）</w:t>
            </w:r>
            <w:r>
              <w:rPr>
                <w:rFonts w:hint="eastAsia" w:ascii="仿宋" w:hAnsi="仿宋" w:eastAsia="仿宋" w:cs="仿宋"/>
                <w:bCs/>
                <w:sz w:val="24"/>
                <w:szCs w:val="24"/>
                <w:highlight w:val="none"/>
              </w:rPr>
              <w:t>个体工商户：提供有效的“个体工商户营业执照”。</w:t>
            </w:r>
          </w:p>
          <w:p w14:paraId="2856C011">
            <w:pPr>
              <w:snapToGrid w:val="0"/>
              <w:rPr>
                <w:rFonts w:hint="eastAsia" w:ascii="仿宋" w:hAnsi="仿宋" w:eastAsia="仿宋" w:cs="仿宋"/>
                <w:bCs/>
                <w:sz w:val="24"/>
                <w:szCs w:val="24"/>
                <w:highlight w:val="none"/>
              </w:rPr>
            </w:pPr>
            <w:r>
              <w:rPr>
                <w:rFonts w:hint="eastAsia" w:ascii="仿宋" w:hAnsi="仿宋" w:eastAsia="仿宋" w:cs="仿宋"/>
                <w:bCs/>
                <w:sz w:val="24"/>
                <w:szCs w:val="24"/>
                <w:highlight w:val="none"/>
              </w:rPr>
              <w:t>3.自然人：提供有效的自然人身份证明。（仅限中国公民）</w:t>
            </w:r>
          </w:p>
        </w:tc>
        <w:tc>
          <w:tcPr>
            <w:tcW w:w="759" w:type="dxa"/>
            <w:vAlign w:val="center"/>
          </w:tcPr>
          <w:p w14:paraId="5EC4AC54">
            <w:pPr>
              <w:widowControl/>
              <w:adjustRightInd w:val="0"/>
              <w:snapToGrid w:val="0"/>
              <w:rPr>
                <w:rFonts w:hint="eastAsia" w:ascii="仿宋" w:hAnsi="仿宋" w:eastAsia="仿宋" w:cs="仿宋"/>
                <w:sz w:val="24"/>
                <w:szCs w:val="24"/>
                <w:highlight w:val="none"/>
                <w:lang w:val="hr-HR"/>
              </w:rPr>
            </w:pPr>
          </w:p>
        </w:tc>
      </w:tr>
      <w:tr w14:paraId="1F63D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67" w:type="dxa"/>
            <w:vMerge w:val="continue"/>
            <w:vAlign w:val="center"/>
          </w:tcPr>
          <w:p w14:paraId="66E4A3E3">
            <w:pPr>
              <w:widowControl/>
              <w:numPr>
                <w:ilvl w:val="0"/>
                <w:numId w:val="7"/>
              </w:numPr>
              <w:adjustRightInd w:val="0"/>
              <w:snapToGrid w:val="0"/>
              <w:spacing w:line="312" w:lineRule="auto"/>
              <w:ind w:left="420" w:leftChars="200"/>
              <w:jc w:val="center"/>
              <w:rPr>
                <w:rFonts w:hint="eastAsia" w:ascii="仿宋" w:hAnsi="仿宋" w:eastAsia="仿宋" w:cs="仿宋"/>
                <w:kern w:val="0"/>
                <w:sz w:val="24"/>
                <w:szCs w:val="24"/>
                <w:highlight w:val="none"/>
              </w:rPr>
            </w:pPr>
          </w:p>
        </w:tc>
        <w:tc>
          <w:tcPr>
            <w:tcW w:w="4048" w:type="dxa"/>
            <w:gridSpan w:val="2"/>
            <w:vAlign w:val="center"/>
          </w:tcPr>
          <w:p w14:paraId="4A8C4CBA">
            <w:pPr>
              <w:widowControl/>
              <w:adjustRightInd w:val="0"/>
              <w:snapToGrid w:val="0"/>
              <w:rPr>
                <w:rFonts w:hint="eastAsia" w:ascii="仿宋" w:hAnsi="仿宋" w:eastAsia="仿宋" w:cs="仿宋"/>
                <w:kern w:val="0"/>
                <w:sz w:val="24"/>
                <w:szCs w:val="24"/>
                <w:highlight w:val="none"/>
              </w:rPr>
            </w:pPr>
            <w:r>
              <w:rPr>
                <w:rFonts w:hint="eastAsia" w:ascii="仿宋" w:hAnsi="仿宋" w:eastAsia="仿宋" w:cs="仿宋"/>
                <w:sz w:val="24"/>
                <w:szCs w:val="24"/>
                <w:highlight w:val="none"/>
                <w:lang w:val="hr-HR"/>
              </w:rPr>
              <w:t>具有良好的商业信誉和健全的财务会计制度</w:t>
            </w:r>
          </w:p>
        </w:tc>
        <w:tc>
          <w:tcPr>
            <w:tcW w:w="4394" w:type="dxa"/>
            <w:vAlign w:val="center"/>
          </w:tcPr>
          <w:p w14:paraId="5A12BF3A">
            <w:pPr>
              <w:snapToGrid w:val="0"/>
              <w:rPr>
                <w:rFonts w:hint="eastAsia" w:ascii="仿宋" w:hAnsi="仿宋" w:eastAsia="仿宋" w:cs="仿宋"/>
                <w:bCs/>
                <w:sz w:val="24"/>
                <w:szCs w:val="24"/>
                <w:highlight w:val="none"/>
              </w:rPr>
            </w:pPr>
            <w:r>
              <w:rPr>
                <w:rFonts w:hint="eastAsia" w:ascii="仿宋" w:hAnsi="仿宋" w:eastAsia="仿宋" w:cs="仿宋"/>
                <w:bCs/>
                <w:sz w:val="24"/>
                <w:szCs w:val="24"/>
                <w:highlight w:val="none"/>
              </w:rPr>
              <w:t>1.上一年度经审计的财务报告（包含“四表一附”，即资产负债表、利润表、现金流量表、所有者权益变动表及其附注）；或基本开户银行出具的资信证明文件；或专业担保机构对供应商进行资信审查后出具的投标担保函；</w:t>
            </w:r>
          </w:p>
          <w:p w14:paraId="47C5761E">
            <w:pPr>
              <w:snapToGrid w:val="0"/>
              <w:rPr>
                <w:rFonts w:hint="eastAsia" w:ascii="仿宋" w:hAnsi="仿宋" w:eastAsia="仿宋" w:cs="仿宋"/>
                <w:bCs/>
                <w:sz w:val="24"/>
                <w:szCs w:val="24"/>
                <w:highlight w:val="none"/>
              </w:rPr>
            </w:pPr>
            <w:r>
              <w:rPr>
                <w:rFonts w:hint="eastAsia" w:ascii="仿宋" w:hAnsi="仿宋" w:eastAsia="仿宋" w:cs="仿宋"/>
                <w:bCs/>
                <w:sz w:val="24"/>
                <w:szCs w:val="24"/>
                <w:highlight w:val="none"/>
              </w:rPr>
              <w:t>2.提供“供应商符合相关资格要求的承诺函</w:t>
            </w:r>
            <w:r>
              <w:rPr>
                <w:rFonts w:hint="eastAsia" w:ascii="仿宋" w:hAnsi="仿宋" w:eastAsia="仿宋" w:cs="仿宋"/>
                <w:bCs/>
                <w:sz w:val="24"/>
                <w:szCs w:val="24"/>
                <w:highlight w:val="none"/>
                <w:lang w:eastAsia="zh-CN"/>
              </w:rPr>
              <w:t>”。</w:t>
            </w:r>
          </w:p>
          <w:p w14:paraId="1CAF3559">
            <w:pPr>
              <w:snapToGrid w:val="0"/>
              <w:rPr>
                <w:rFonts w:hint="eastAsia" w:ascii="仿宋" w:hAnsi="仿宋" w:eastAsia="仿宋" w:cs="仿宋"/>
                <w:bCs/>
                <w:sz w:val="24"/>
                <w:szCs w:val="24"/>
                <w:highlight w:val="none"/>
              </w:rPr>
            </w:pPr>
            <w:r>
              <w:rPr>
                <w:rFonts w:hint="eastAsia" w:ascii="仿宋" w:hAnsi="仿宋" w:eastAsia="仿宋" w:cs="仿宋"/>
                <w:b/>
                <w:bCs/>
                <w:sz w:val="24"/>
                <w:szCs w:val="24"/>
                <w:highlight w:val="none"/>
              </w:rPr>
              <w:t>注：以上要求满足任意一条即可</w:t>
            </w:r>
          </w:p>
        </w:tc>
        <w:tc>
          <w:tcPr>
            <w:tcW w:w="759" w:type="dxa"/>
            <w:vAlign w:val="center"/>
          </w:tcPr>
          <w:p w14:paraId="4B97A18F">
            <w:pPr>
              <w:widowControl/>
              <w:adjustRightInd w:val="0"/>
              <w:snapToGrid w:val="0"/>
              <w:rPr>
                <w:rFonts w:hint="eastAsia" w:ascii="仿宋" w:hAnsi="仿宋" w:eastAsia="仿宋" w:cs="仿宋"/>
                <w:sz w:val="24"/>
                <w:szCs w:val="24"/>
                <w:highlight w:val="none"/>
                <w:lang w:val="hr-HR"/>
              </w:rPr>
            </w:pPr>
          </w:p>
        </w:tc>
      </w:tr>
      <w:tr w14:paraId="10AE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67" w:type="dxa"/>
            <w:vMerge w:val="continue"/>
            <w:vAlign w:val="center"/>
          </w:tcPr>
          <w:p w14:paraId="25247C90">
            <w:pPr>
              <w:widowControl/>
              <w:numPr>
                <w:ilvl w:val="0"/>
                <w:numId w:val="7"/>
              </w:numPr>
              <w:adjustRightInd w:val="0"/>
              <w:snapToGrid w:val="0"/>
              <w:spacing w:line="312" w:lineRule="auto"/>
              <w:ind w:left="420" w:leftChars="200"/>
              <w:jc w:val="center"/>
              <w:rPr>
                <w:rFonts w:hint="eastAsia" w:ascii="仿宋" w:hAnsi="仿宋" w:eastAsia="仿宋" w:cs="仿宋"/>
                <w:kern w:val="0"/>
                <w:sz w:val="24"/>
                <w:szCs w:val="24"/>
                <w:highlight w:val="none"/>
              </w:rPr>
            </w:pPr>
          </w:p>
        </w:tc>
        <w:tc>
          <w:tcPr>
            <w:tcW w:w="4048" w:type="dxa"/>
            <w:gridSpan w:val="2"/>
            <w:vAlign w:val="center"/>
          </w:tcPr>
          <w:p w14:paraId="10C88EC6">
            <w:pPr>
              <w:widowControl/>
              <w:adjustRightInd w:val="0"/>
              <w:snapToGrid w:val="0"/>
              <w:rPr>
                <w:rFonts w:hint="eastAsia" w:ascii="仿宋" w:hAnsi="仿宋" w:eastAsia="仿宋" w:cs="仿宋"/>
                <w:sz w:val="24"/>
                <w:szCs w:val="24"/>
                <w:highlight w:val="none"/>
                <w:lang w:val="hr-HR"/>
              </w:rPr>
            </w:pPr>
            <w:r>
              <w:rPr>
                <w:rFonts w:hint="eastAsia" w:ascii="仿宋" w:hAnsi="仿宋" w:eastAsia="仿宋" w:cs="仿宋"/>
                <w:sz w:val="24"/>
                <w:szCs w:val="24"/>
                <w:highlight w:val="none"/>
                <w:lang w:val="hr-HR"/>
              </w:rPr>
              <w:t>具有履行合同所必需的设备和专业技术能力</w:t>
            </w:r>
          </w:p>
        </w:tc>
        <w:tc>
          <w:tcPr>
            <w:tcW w:w="4394" w:type="dxa"/>
            <w:vAlign w:val="center"/>
          </w:tcPr>
          <w:p w14:paraId="007B190C">
            <w:pPr>
              <w:snapToGrid w:val="0"/>
              <w:rPr>
                <w:rFonts w:hint="eastAsia" w:ascii="仿宋" w:hAnsi="仿宋" w:eastAsia="仿宋" w:cs="仿宋"/>
                <w:bCs/>
                <w:sz w:val="24"/>
                <w:szCs w:val="24"/>
                <w:highlight w:val="none"/>
              </w:rPr>
            </w:pPr>
            <w:r>
              <w:rPr>
                <w:rFonts w:hint="eastAsia" w:ascii="仿宋" w:hAnsi="仿宋" w:eastAsia="仿宋" w:cs="仿宋"/>
                <w:bCs/>
                <w:sz w:val="24"/>
                <w:szCs w:val="24"/>
                <w:highlight w:val="none"/>
              </w:rPr>
              <w:t>1.提供具备足够数量的设施设备</w:t>
            </w:r>
            <w:r>
              <w:rPr>
                <w:rFonts w:hint="eastAsia" w:ascii="仿宋" w:hAnsi="仿宋" w:eastAsia="仿宋" w:cs="仿宋"/>
                <w:bCs/>
                <w:sz w:val="24"/>
                <w:szCs w:val="24"/>
                <w:highlight w:val="none"/>
                <w:lang w:eastAsia="zh-CN"/>
              </w:rPr>
              <w:t>以及</w:t>
            </w:r>
            <w:r>
              <w:rPr>
                <w:rFonts w:hint="eastAsia" w:ascii="仿宋" w:hAnsi="仿宋" w:eastAsia="仿宋" w:cs="仿宋"/>
                <w:bCs/>
                <w:sz w:val="24"/>
                <w:szCs w:val="24"/>
                <w:highlight w:val="none"/>
              </w:rPr>
              <w:t>技术人员的证明材料；</w:t>
            </w:r>
          </w:p>
          <w:p w14:paraId="365F511D">
            <w:pPr>
              <w:snapToGrid w:val="0"/>
              <w:rPr>
                <w:rFonts w:hint="eastAsia" w:ascii="仿宋" w:hAnsi="仿宋" w:eastAsia="仿宋" w:cs="仿宋"/>
                <w:bCs/>
                <w:sz w:val="24"/>
                <w:szCs w:val="24"/>
                <w:highlight w:val="none"/>
                <w:lang w:val="hr-HR"/>
              </w:rPr>
            </w:pPr>
            <w:r>
              <w:rPr>
                <w:rFonts w:hint="eastAsia" w:ascii="仿宋" w:hAnsi="仿宋" w:eastAsia="仿宋" w:cs="仿宋"/>
                <w:bCs/>
                <w:sz w:val="24"/>
                <w:szCs w:val="24"/>
                <w:highlight w:val="none"/>
              </w:rPr>
              <w:t>2.提供</w:t>
            </w:r>
            <w:r>
              <w:rPr>
                <w:rFonts w:hint="eastAsia" w:ascii="仿宋" w:hAnsi="仿宋" w:eastAsia="仿宋" w:cs="仿宋"/>
                <w:bCs/>
                <w:sz w:val="24"/>
                <w:szCs w:val="24"/>
                <w:highlight w:val="none"/>
                <w:lang w:val="hr-HR"/>
              </w:rPr>
              <w:t>“供应商符合相关资格要求的承诺函</w:t>
            </w:r>
            <w:r>
              <w:rPr>
                <w:rFonts w:hint="eastAsia" w:ascii="仿宋" w:hAnsi="仿宋" w:eastAsia="仿宋" w:cs="仿宋"/>
                <w:bCs/>
                <w:sz w:val="24"/>
                <w:szCs w:val="24"/>
                <w:highlight w:val="none"/>
                <w:lang w:val="hr-HR" w:eastAsia="zh-CN"/>
              </w:rPr>
              <w:t>”。</w:t>
            </w:r>
          </w:p>
          <w:p w14:paraId="0C8A4E16">
            <w:pPr>
              <w:snapToGrid w:val="0"/>
              <w:rPr>
                <w:rFonts w:hint="eastAsia" w:ascii="仿宋" w:hAnsi="仿宋" w:eastAsia="仿宋" w:cs="仿宋"/>
                <w:bCs/>
                <w:sz w:val="24"/>
                <w:szCs w:val="24"/>
                <w:highlight w:val="none"/>
              </w:rPr>
            </w:pPr>
            <w:r>
              <w:rPr>
                <w:rFonts w:hint="eastAsia" w:ascii="仿宋" w:hAnsi="仿宋" w:eastAsia="仿宋" w:cs="仿宋"/>
                <w:b/>
                <w:bCs/>
                <w:sz w:val="24"/>
                <w:szCs w:val="24"/>
                <w:highlight w:val="none"/>
              </w:rPr>
              <w:t>注：以上要求满足任意一条即可</w:t>
            </w:r>
          </w:p>
        </w:tc>
        <w:tc>
          <w:tcPr>
            <w:tcW w:w="759" w:type="dxa"/>
            <w:vAlign w:val="center"/>
          </w:tcPr>
          <w:p w14:paraId="1DC7B353">
            <w:pPr>
              <w:widowControl/>
              <w:adjustRightInd w:val="0"/>
              <w:snapToGrid w:val="0"/>
              <w:rPr>
                <w:rFonts w:hint="eastAsia" w:ascii="仿宋" w:hAnsi="仿宋" w:eastAsia="仿宋" w:cs="仿宋"/>
                <w:sz w:val="24"/>
                <w:szCs w:val="24"/>
                <w:highlight w:val="none"/>
                <w:lang w:val="hr-HR"/>
              </w:rPr>
            </w:pPr>
          </w:p>
        </w:tc>
      </w:tr>
      <w:tr w14:paraId="1F410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67" w:type="dxa"/>
            <w:vMerge w:val="continue"/>
            <w:vAlign w:val="center"/>
          </w:tcPr>
          <w:p w14:paraId="2AD7071D">
            <w:pPr>
              <w:widowControl/>
              <w:numPr>
                <w:ilvl w:val="0"/>
                <w:numId w:val="7"/>
              </w:numPr>
              <w:adjustRightInd w:val="0"/>
              <w:snapToGrid w:val="0"/>
              <w:spacing w:line="312" w:lineRule="auto"/>
              <w:ind w:left="420" w:leftChars="200"/>
              <w:jc w:val="center"/>
              <w:rPr>
                <w:rFonts w:hint="eastAsia" w:ascii="仿宋" w:hAnsi="仿宋" w:eastAsia="仿宋" w:cs="仿宋"/>
                <w:kern w:val="0"/>
                <w:sz w:val="24"/>
                <w:szCs w:val="24"/>
                <w:highlight w:val="none"/>
              </w:rPr>
            </w:pPr>
          </w:p>
        </w:tc>
        <w:tc>
          <w:tcPr>
            <w:tcW w:w="4048" w:type="dxa"/>
            <w:gridSpan w:val="2"/>
            <w:vAlign w:val="center"/>
          </w:tcPr>
          <w:p w14:paraId="35D4B0D0">
            <w:pPr>
              <w:widowControl/>
              <w:adjustRightInd w:val="0"/>
              <w:snapToGrid w:val="0"/>
              <w:rPr>
                <w:rFonts w:hint="eastAsia" w:ascii="仿宋" w:hAnsi="仿宋" w:eastAsia="仿宋" w:cs="仿宋"/>
                <w:sz w:val="24"/>
                <w:szCs w:val="24"/>
                <w:highlight w:val="none"/>
                <w:lang w:val="hr-HR"/>
              </w:rPr>
            </w:pPr>
            <w:r>
              <w:rPr>
                <w:rFonts w:hint="eastAsia" w:ascii="仿宋" w:hAnsi="仿宋" w:eastAsia="仿宋" w:cs="仿宋"/>
                <w:sz w:val="24"/>
                <w:szCs w:val="24"/>
                <w:highlight w:val="none"/>
                <w:lang w:val="hr-HR"/>
              </w:rPr>
              <w:t>有依法缴纳税收和社会保障资金的良好记录</w:t>
            </w:r>
          </w:p>
        </w:tc>
        <w:tc>
          <w:tcPr>
            <w:tcW w:w="4394" w:type="dxa"/>
            <w:vAlign w:val="center"/>
          </w:tcPr>
          <w:p w14:paraId="705E4ABA">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1.供应商近六个月内任意一个月依法</w:t>
            </w:r>
            <w:r>
              <w:rPr>
                <w:rFonts w:hint="eastAsia" w:ascii="仿宋" w:hAnsi="仿宋" w:eastAsia="仿宋" w:cs="仿宋"/>
                <w:sz w:val="24"/>
                <w:szCs w:val="24"/>
                <w:highlight w:val="none"/>
                <w:lang w:eastAsia="zh-CN"/>
              </w:rPr>
              <w:t>缴纳</w:t>
            </w:r>
            <w:r>
              <w:rPr>
                <w:rFonts w:hint="eastAsia" w:ascii="仿宋" w:hAnsi="仿宋" w:eastAsia="仿宋" w:cs="仿宋"/>
                <w:sz w:val="24"/>
                <w:szCs w:val="24"/>
                <w:highlight w:val="none"/>
              </w:rPr>
              <w:t>税收的证明材料</w:t>
            </w:r>
            <w:r>
              <w:rPr>
                <w:rFonts w:hint="eastAsia" w:ascii="仿宋" w:hAnsi="仿宋" w:eastAsia="仿宋" w:cs="仿宋"/>
                <w:sz w:val="24"/>
                <w:szCs w:val="24"/>
                <w:highlight w:val="none"/>
                <w:lang w:eastAsia="zh-CN"/>
              </w:rPr>
              <w:t>，缴纳</w:t>
            </w:r>
            <w:r>
              <w:rPr>
                <w:rFonts w:hint="eastAsia" w:ascii="仿宋" w:hAnsi="仿宋" w:eastAsia="仿宋" w:cs="仿宋"/>
                <w:sz w:val="24"/>
                <w:szCs w:val="24"/>
                <w:highlight w:val="none"/>
              </w:rPr>
              <w:t>增值税和企业所得税的凭据（包括但不限于完税证、缴款书、银行代扣（代缴）转账凭证等</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如当月没有税额，则需提供当月纳税申报表</w:t>
            </w:r>
            <w:r>
              <w:rPr>
                <w:rFonts w:hint="eastAsia" w:ascii="仿宋" w:hAnsi="仿宋" w:eastAsia="仿宋" w:cs="仿宋"/>
                <w:sz w:val="24"/>
                <w:szCs w:val="24"/>
                <w:highlight w:val="none"/>
                <w:lang w:eastAsia="zh-CN"/>
              </w:rPr>
              <w:t>）。</w:t>
            </w:r>
          </w:p>
          <w:p w14:paraId="36EF31CB">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供应商近六个月内任意一个月依法</w:t>
            </w:r>
            <w:r>
              <w:rPr>
                <w:rFonts w:hint="eastAsia" w:ascii="仿宋" w:hAnsi="仿宋" w:eastAsia="仿宋" w:cs="仿宋"/>
                <w:sz w:val="24"/>
                <w:szCs w:val="24"/>
                <w:highlight w:val="none"/>
                <w:lang w:eastAsia="zh-CN"/>
              </w:rPr>
              <w:t>缴纳</w:t>
            </w:r>
            <w:r>
              <w:rPr>
                <w:rFonts w:hint="eastAsia" w:ascii="仿宋" w:hAnsi="仿宋" w:eastAsia="仿宋" w:cs="仿宋"/>
                <w:sz w:val="24"/>
                <w:szCs w:val="24"/>
                <w:highlight w:val="none"/>
              </w:rPr>
              <w:t>社会保障资金的证明材料</w:t>
            </w:r>
            <w:r>
              <w:rPr>
                <w:rFonts w:hint="eastAsia" w:ascii="仿宋" w:hAnsi="仿宋" w:eastAsia="仿宋" w:cs="仿宋"/>
                <w:sz w:val="24"/>
                <w:szCs w:val="24"/>
                <w:highlight w:val="none"/>
                <w:lang w:eastAsia="zh-CN"/>
              </w:rPr>
              <w:t>，缴纳社会保险</w:t>
            </w:r>
            <w:r>
              <w:rPr>
                <w:rFonts w:hint="eastAsia" w:ascii="仿宋" w:hAnsi="仿宋" w:eastAsia="仿宋" w:cs="仿宋"/>
                <w:sz w:val="24"/>
                <w:szCs w:val="24"/>
                <w:highlight w:val="none"/>
              </w:rPr>
              <w:t>的凭据（专用收据或社会保险</w:t>
            </w:r>
            <w:r>
              <w:rPr>
                <w:rFonts w:hint="eastAsia" w:ascii="仿宋" w:hAnsi="仿宋" w:eastAsia="仿宋" w:cs="仿宋"/>
                <w:sz w:val="24"/>
                <w:szCs w:val="24"/>
                <w:highlight w:val="none"/>
                <w:lang w:eastAsia="zh-CN"/>
              </w:rPr>
              <w:t>缴纳</w:t>
            </w:r>
            <w:r>
              <w:rPr>
                <w:rFonts w:hint="eastAsia" w:ascii="仿宋" w:hAnsi="仿宋" w:eastAsia="仿宋" w:cs="仿宋"/>
                <w:sz w:val="24"/>
                <w:szCs w:val="24"/>
                <w:highlight w:val="none"/>
              </w:rPr>
              <w:t>清单</w:t>
            </w:r>
            <w:r>
              <w:rPr>
                <w:rFonts w:hint="eastAsia" w:ascii="仿宋" w:hAnsi="仿宋" w:eastAsia="仿宋" w:cs="仿宋"/>
                <w:sz w:val="24"/>
                <w:szCs w:val="24"/>
                <w:highlight w:val="none"/>
                <w:lang w:eastAsia="zh-CN"/>
              </w:rPr>
              <w:t>）。</w:t>
            </w:r>
          </w:p>
          <w:p w14:paraId="60AEBD86">
            <w:pPr>
              <w:spacing w:line="32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2.供应商为其他组织或自然人的，也需要按此项规定提供</w:t>
            </w:r>
            <w:r>
              <w:rPr>
                <w:rFonts w:hint="eastAsia" w:ascii="仿宋" w:hAnsi="仿宋" w:eastAsia="仿宋" w:cs="仿宋"/>
                <w:sz w:val="24"/>
                <w:szCs w:val="24"/>
                <w:highlight w:val="none"/>
                <w:lang w:eastAsia="zh-CN"/>
              </w:rPr>
              <w:t>缴纳</w:t>
            </w:r>
            <w:r>
              <w:rPr>
                <w:rFonts w:hint="eastAsia" w:ascii="仿宋" w:hAnsi="仿宋" w:eastAsia="仿宋" w:cs="仿宋"/>
                <w:sz w:val="24"/>
                <w:szCs w:val="24"/>
                <w:highlight w:val="none"/>
              </w:rPr>
              <w:t>税收的凭据和</w:t>
            </w:r>
            <w:r>
              <w:rPr>
                <w:rFonts w:hint="eastAsia" w:ascii="仿宋" w:hAnsi="仿宋" w:eastAsia="仿宋" w:cs="仿宋"/>
                <w:sz w:val="24"/>
                <w:szCs w:val="24"/>
                <w:highlight w:val="none"/>
                <w:lang w:eastAsia="zh-CN"/>
              </w:rPr>
              <w:t>缴纳社会保险</w:t>
            </w:r>
            <w:r>
              <w:rPr>
                <w:rFonts w:hint="eastAsia" w:ascii="仿宋" w:hAnsi="仿宋" w:eastAsia="仿宋" w:cs="仿宋"/>
                <w:sz w:val="24"/>
                <w:szCs w:val="24"/>
                <w:highlight w:val="none"/>
              </w:rPr>
              <w:t>的凭据</w:t>
            </w:r>
            <w:r>
              <w:rPr>
                <w:rFonts w:hint="eastAsia" w:ascii="仿宋" w:hAnsi="仿宋" w:eastAsia="仿宋" w:cs="仿宋"/>
                <w:sz w:val="24"/>
                <w:szCs w:val="24"/>
                <w:highlight w:val="none"/>
                <w:lang w:eastAsia="zh-CN"/>
              </w:rPr>
              <w:t>。</w:t>
            </w:r>
          </w:p>
          <w:p w14:paraId="5C202342">
            <w:pPr>
              <w:spacing w:line="32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3.依法免税或不需要</w:t>
            </w:r>
            <w:r>
              <w:rPr>
                <w:rFonts w:hint="eastAsia" w:ascii="仿宋" w:hAnsi="仿宋" w:eastAsia="仿宋" w:cs="仿宋"/>
                <w:sz w:val="24"/>
                <w:szCs w:val="24"/>
                <w:highlight w:val="none"/>
                <w:lang w:eastAsia="zh-CN"/>
              </w:rPr>
              <w:t>缴纳</w:t>
            </w:r>
            <w:r>
              <w:rPr>
                <w:rFonts w:hint="eastAsia" w:ascii="仿宋" w:hAnsi="仿宋" w:eastAsia="仿宋" w:cs="仿宋"/>
                <w:sz w:val="24"/>
                <w:szCs w:val="24"/>
                <w:highlight w:val="none"/>
              </w:rPr>
              <w:t>社会保障资金的供应商，提供相应文件证明其依法免税</w:t>
            </w:r>
            <w:r>
              <w:rPr>
                <w:rFonts w:hint="eastAsia" w:ascii="仿宋" w:hAnsi="仿宋" w:eastAsia="仿宋" w:cs="仿宋"/>
                <w:sz w:val="24"/>
                <w:szCs w:val="24"/>
                <w:highlight w:val="none"/>
                <w:lang w:eastAsia="zh-CN"/>
              </w:rPr>
              <w:t>。</w:t>
            </w:r>
          </w:p>
          <w:p w14:paraId="697E2EB7">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4.“供应商符合相关资格要求的承诺函”。</w:t>
            </w:r>
          </w:p>
          <w:p w14:paraId="48AE472A">
            <w:pPr>
              <w:contextualSpacing/>
              <w:rPr>
                <w:rFonts w:hint="eastAsia" w:ascii="仿宋" w:hAnsi="仿宋" w:eastAsia="仿宋" w:cs="仿宋"/>
                <w:bCs/>
                <w:sz w:val="24"/>
                <w:szCs w:val="24"/>
                <w:highlight w:val="none"/>
              </w:rPr>
            </w:pPr>
            <w:r>
              <w:rPr>
                <w:rFonts w:hint="eastAsia" w:ascii="仿宋" w:hAnsi="仿宋" w:eastAsia="仿宋" w:cs="仿宋"/>
                <w:b/>
                <w:bCs/>
                <w:sz w:val="24"/>
                <w:szCs w:val="24"/>
                <w:highlight w:val="none"/>
              </w:rPr>
              <w:t>注：以上要求满足任意一条即可</w:t>
            </w:r>
          </w:p>
        </w:tc>
        <w:tc>
          <w:tcPr>
            <w:tcW w:w="759" w:type="dxa"/>
            <w:vAlign w:val="center"/>
          </w:tcPr>
          <w:p w14:paraId="5695A690">
            <w:pPr>
              <w:widowControl/>
              <w:adjustRightInd w:val="0"/>
              <w:snapToGrid w:val="0"/>
              <w:rPr>
                <w:rFonts w:hint="eastAsia" w:ascii="仿宋" w:hAnsi="仿宋" w:eastAsia="仿宋" w:cs="仿宋"/>
                <w:sz w:val="24"/>
                <w:szCs w:val="24"/>
                <w:highlight w:val="none"/>
                <w:lang w:val="hr-HR"/>
              </w:rPr>
            </w:pPr>
          </w:p>
        </w:tc>
      </w:tr>
      <w:tr w14:paraId="4FB30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67" w:type="dxa"/>
            <w:vMerge w:val="continue"/>
            <w:vAlign w:val="center"/>
          </w:tcPr>
          <w:p w14:paraId="11F4D193">
            <w:pPr>
              <w:widowControl/>
              <w:numPr>
                <w:ilvl w:val="0"/>
                <w:numId w:val="7"/>
              </w:numPr>
              <w:adjustRightInd w:val="0"/>
              <w:snapToGrid w:val="0"/>
              <w:spacing w:line="312" w:lineRule="auto"/>
              <w:ind w:left="420" w:leftChars="200"/>
              <w:jc w:val="center"/>
              <w:rPr>
                <w:rFonts w:hint="eastAsia" w:ascii="仿宋" w:hAnsi="仿宋" w:eastAsia="仿宋" w:cs="仿宋"/>
                <w:kern w:val="0"/>
                <w:sz w:val="24"/>
                <w:szCs w:val="24"/>
                <w:highlight w:val="none"/>
              </w:rPr>
            </w:pPr>
          </w:p>
        </w:tc>
        <w:tc>
          <w:tcPr>
            <w:tcW w:w="4048" w:type="dxa"/>
            <w:gridSpan w:val="2"/>
            <w:vAlign w:val="center"/>
          </w:tcPr>
          <w:p w14:paraId="361A3627">
            <w:pPr>
              <w:widowControl/>
              <w:adjustRightInd w:val="0"/>
              <w:snapToGrid w:val="0"/>
              <w:rPr>
                <w:rFonts w:hint="eastAsia" w:ascii="仿宋" w:hAnsi="仿宋" w:eastAsia="仿宋" w:cs="仿宋"/>
                <w:sz w:val="24"/>
                <w:szCs w:val="24"/>
                <w:highlight w:val="none"/>
                <w:lang w:val="hr-HR"/>
              </w:rPr>
            </w:pPr>
            <w:r>
              <w:rPr>
                <w:rFonts w:hint="eastAsia" w:ascii="仿宋" w:hAnsi="仿宋" w:eastAsia="仿宋" w:cs="仿宋"/>
                <w:sz w:val="24"/>
                <w:szCs w:val="24"/>
                <w:highlight w:val="none"/>
                <w:lang w:val="hr-HR"/>
              </w:rPr>
              <w:t>参加政府采购活动前三年内，在经营活动中没有重大违法记录</w:t>
            </w:r>
          </w:p>
        </w:tc>
        <w:tc>
          <w:tcPr>
            <w:tcW w:w="4394" w:type="dxa"/>
            <w:vAlign w:val="center"/>
          </w:tcPr>
          <w:p w14:paraId="6C25FE82">
            <w:pPr>
              <w:widowControl/>
              <w:adjustRightInd w:val="0"/>
              <w:snapToGrid w:val="0"/>
              <w:rPr>
                <w:rFonts w:hint="eastAsia" w:ascii="仿宋" w:hAnsi="仿宋" w:eastAsia="仿宋" w:cs="仿宋"/>
                <w:sz w:val="24"/>
                <w:szCs w:val="24"/>
                <w:highlight w:val="none"/>
                <w:lang w:val="hr-HR"/>
              </w:rPr>
            </w:pPr>
            <w:r>
              <w:rPr>
                <w:rFonts w:hint="eastAsia" w:ascii="仿宋" w:hAnsi="仿宋" w:eastAsia="仿宋" w:cs="仿宋"/>
                <w:bCs/>
                <w:sz w:val="24"/>
                <w:szCs w:val="24"/>
                <w:highlight w:val="none"/>
              </w:rPr>
              <w:t>提供“供应商符合相关资格要求的承诺函</w:t>
            </w:r>
            <w:r>
              <w:rPr>
                <w:rFonts w:hint="eastAsia" w:ascii="仿宋" w:hAnsi="仿宋" w:eastAsia="仿宋" w:cs="仿宋"/>
                <w:bCs/>
                <w:sz w:val="24"/>
                <w:szCs w:val="24"/>
                <w:highlight w:val="none"/>
                <w:lang w:eastAsia="zh-CN"/>
              </w:rPr>
              <w:t>”。</w:t>
            </w:r>
          </w:p>
        </w:tc>
        <w:tc>
          <w:tcPr>
            <w:tcW w:w="759" w:type="dxa"/>
            <w:vAlign w:val="center"/>
          </w:tcPr>
          <w:p w14:paraId="05C3A50C">
            <w:pPr>
              <w:widowControl/>
              <w:adjustRightInd w:val="0"/>
              <w:snapToGrid w:val="0"/>
              <w:rPr>
                <w:rFonts w:hint="eastAsia" w:ascii="仿宋" w:hAnsi="仿宋" w:eastAsia="仿宋" w:cs="仿宋"/>
                <w:sz w:val="24"/>
                <w:szCs w:val="24"/>
                <w:highlight w:val="none"/>
                <w:lang w:val="hr-HR"/>
              </w:rPr>
            </w:pPr>
          </w:p>
        </w:tc>
      </w:tr>
      <w:tr w14:paraId="5E542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67" w:type="dxa"/>
            <w:vMerge w:val="continue"/>
            <w:vAlign w:val="center"/>
          </w:tcPr>
          <w:p w14:paraId="0B06D299">
            <w:pPr>
              <w:widowControl/>
              <w:numPr>
                <w:ilvl w:val="0"/>
                <w:numId w:val="7"/>
              </w:numPr>
              <w:adjustRightInd w:val="0"/>
              <w:snapToGrid w:val="0"/>
              <w:spacing w:line="312" w:lineRule="auto"/>
              <w:ind w:left="420" w:leftChars="200"/>
              <w:jc w:val="center"/>
              <w:rPr>
                <w:rFonts w:hint="eastAsia" w:ascii="仿宋" w:hAnsi="仿宋" w:eastAsia="仿宋" w:cs="仿宋"/>
                <w:kern w:val="0"/>
                <w:sz w:val="24"/>
                <w:szCs w:val="24"/>
                <w:highlight w:val="none"/>
              </w:rPr>
            </w:pPr>
          </w:p>
        </w:tc>
        <w:tc>
          <w:tcPr>
            <w:tcW w:w="4048" w:type="dxa"/>
            <w:gridSpan w:val="2"/>
            <w:vAlign w:val="center"/>
          </w:tcPr>
          <w:p w14:paraId="304938A9">
            <w:pPr>
              <w:widowControl/>
              <w:adjustRightInd w:val="0"/>
              <w:snapToGrid w:val="0"/>
              <w:rPr>
                <w:rFonts w:hint="eastAsia" w:ascii="仿宋" w:hAnsi="仿宋" w:eastAsia="仿宋" w:cs="仿宋"/>
                <w:sz w:val="24"/>
                <w:szCs w:val="24"/>
                <w:highlight w:val="none"/>
                <w:lang w:val="hr-HR"/>
              </w:rPr>
            </w:pPr>
            <w:r>
              <w:rPr>
                <w:rFonts w:hint="eastAsia" w:ascii="仿宋" w:hAnsi="仿宋" w:eastAsia="仿宋" w:cs="仿宋"/>
                <w:sz w:val="24"/>
                <w:szCs w:val="24"/>
                <w:highlight w:val="none"/>
                <w:lang w:val="hr-HR"/>
              </w:rPr>
              <w:t>法律、行政法规规定的其他条件</w:t>
            </w:r>
          </w:p>
        </w:tc>
        <w:tc>
          <w:tcPr>
            <w:tcW w:w="4394" w:type="dxa"/>
            <w:vAlign w:val="center"/>
          </w:tcPr>
          <w:p w14:paraId="44C2B813">
            <w:pPr>
              <w:widowControl/>
              <w:adjustRightInd w:val="0"/>
              <w:snapToGrid w:val="0"/>
              <w:rPr>
                <w:rFonts w:hint="eastAsia" w:ascii="仿宋" w:hAnsi="仿宋" w:eastAsia="仿宋" w:cs="仿宋"/>
                <w:sz w:val="24"/>
                <w:szCs w:val="24"/>
                <w:highlight w:val="none"/>
                <w:lang w:val="hr-HR"/>
              </w:rPr>
            </w:pPr>
            <w:r>
              <w:rPr>
                <w:rFonts w:hint="eastAsia" w:ascii="仿宋" w:hAnsi="仿宋" w:eastAsia="仿宋" w:cs="仿宋"/>
                <w:sz w:val="24"/>
                <w:szCs w:val="24"/>
                <w:highlight w:val="none"/>
                <w:lang w:val="hr-HR"/>
              </w:rPr>
              <w:t>具备法律、行政法规规定的其他条件的证明材料（如有）</w:t>
            </w:r>
          </w:p>
        </w:tc>
        <w:tc>
          <w:tcPr>
            <w:tcW w:w="759" w:type="dxa"/>
            <w:vAlign w:val="center"/>
          </w:tcPr>
          <w:p w14:paraId="4319EDB8">
            <w:pPr>
              <w:widowControl/>
              <w:adjustRightInd w:val="0"/>
              <w:snapToGrid w:val="0"/>
              <w:rPr>
                <w:rFonts w:hint="eastAsia" w:ascii="仿宋" w:hAnsi="仿宋" w:eastAsia="仿宋" w:cs="仿宋"/>
                <w:sz w:val="24"/>
                <w:szCs w:val="24"/>
                <w:highlight w:val="none"/>
                <w:lang w:val="hr-HR"/>
              </w:rPr>
            </w:pPr>
          </w:p>
        </w:tc>
      </w:tr>
      <w:tr w14:paraId="1B3D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67" w:type="dxa"/>
            <w:vAlign w:val="center"/>
          </w:tcPr>
          <w:p w14:paraId="331C3E8E">
            <w:pPr>
              <w:widowControl/>
              <w:adjustRightInd w:val="0"/>
              <w:snapToGrid w:val="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4048" w:type="dxa"/>
            <w:gridSpan w:val="2"/>
            <w:vAlign w:val="center"/>
          </w:tcPr>
          <w:p w14:paraId="478108BA">
            <w:pPr>
              <w:snapToGrid w:val="0"/>
              <w:ind w:left="34" w:leftChars="16"/>
              <w:rPr>
                <w:rFonts w:hint="eastAsia" w:ascii="仿宋" w:hAnsi="仿宋" w:eastAsia="仿宋" w:cs="仿宋"/>
                <w:kern w:val="10"/>
                <w:sz w:val="24"/>
                <w:szCs w:val="24"/>
                <w:highlight w:val="none"/>
              </w:rPr>
            </w:pPr>
            <w:r>
              <w:rPr>
                <w:rFonts w:hint="eastAsia" w:ascii="仿宋" w:hAnsi="仿宋" w:eastAsia="仿宋" w:cs="仿宋"/>
                <w:kern w:val="10"/>
                <w:sz w:val="24"/>
                <w:szCs w:val="24"/>
                <w:highlight w:val="none"/>
              </w:rPr>
              <w:t>单位负责人为同一人或者存在直接控股、管理关系的不同供应商，不得参加本项目同一合同项下的政府采购活动。</w:t>
            </w:r>
          </w:p>
        </w:tc>
        <w:tc>
          <w:tcPr>
            <w:tcW w:w="4394" w:type="dxa"/>
            <w:vAlign w:val="center"/>
          </w:tcPr>
          <w:p w14:paraId="14C26DDC">
            <w:pPr>
              <w:widowControl/>
              <w:adjustRightInd w:val="0"/>
              <w:snapToGrid w:val="0"/>
              <w:rPr>
                <w:rFonts w:hint="eastAsia" w:ascii="仿宋" w:hAnsi="仿宋" w:eastAsia="仿宋" w:cs="仿宋"/>
                <w:sz w:val="24"/>
                <w:szCs w:val="24"/>
                <w:highlight w:val="none"/>
                <w:lang w:val="hr-HR"/>
              </w:rPr>
            </w:pPr>
            <w:r>
              <w:rPr>
                <w:rFonts w:hint="eastAsia" w:ascii="仿宋" w:hAnsi="仿宋" w:eastAsia="仿宋" w:cs="仿宋"/>
                <w:sz w:val="24"/>
                <w:szCs w:val="24"/>
                <w:highlight w:val="none"/>
                <w:lang w:val="hr-HR"/>
              </w:rPr>
              <w:t>提供“供应商符合相关资格要求的承诺函”</w:t>
            </w:r>
          </w:p>
        </w:tc>
        <w:tc>
          <w:tcPr>
            <w:tcW w:w="759" w:type="dxa"/>
            <w:vAlign w:val="center"/>
          </w:tcPr>
          <w:p w14:paraId="562985C4">
            <w:pPr>
              <w:widowControl/>
              <w:adjustRightInd w:val="0"/>
              <w:snapToGrid w:val="0"/>
              <w:jc w:val="left"/>
              <w:rPr>
                <w:rFonts w:hint="eastAsia" w:ascii="仿宋" w:hAnsi="仿宋" w:eastAsia="仿宋" w:cs="仿宋"/>
                <w:b/>
                <w:sz w:val="24"/>
                <w:szCs w:val="24"/>
                <w:highlight w:val="none"/>
                <w:lang w:val="hr-HR"/>
              </w:rPr>
            </w:pPr>
          </w:p>
        </w:tc>
      </w:tr>
      <w:tr w14:paraId="7ACF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67" w:type="dxa"/>
            <w:vAlign w:val="center"/>
          </w:tcPr>
          <w:p w14:paraId="44A7F7BF">
            <w:pPr>
              <w:widowControl/>
              <w:adjustRightInd w:val="0"/>
              <w:snapToGrid w:val="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w:t>
            </w:r>
          </w:p>
        </w:tc>
        <w:tc>
          <w:tcPr>
            <w:tcW w:w="4048" w:type="dxa"/>
            <w:gridSpan w:val="2"/>
            <w:vAlign w:val="center"/>
          </w:tcPr>
          <w:p w14:paraId="0FF00F0E">
            <w:pPr>
              <w:snapToGrid w:val="0"/>
              <w:ind w:left="34" w:leftChars="16"/>
              <w:rPr>
                <w:rFonts w:hint="eastAsia" w:ascii="仿宋" w:hAnsi="仿宋" w:eastAsia="仿宋" w:cs="仿宋"/>
                <w:kern w:val="10"/>
                <w:sz w:val="24"/>
                <w:szCs w:val="24"/>
                <w:highlight w:val="none"/>
              </w:rPr>
            </w:pPr>
            <w:r>
              <w:rPr>
                <w:rFonts w:hint="eastAsia" w:ascii="仿宋" w:hAnsi="仿宋" w:eastAsia="仿宋" w:cs="仿宋"/>
                <w:sz w:val="24"/>
                <w:szCs w:val="24"/>
                <w:highlight w:val="none"/>
              </w:rPr>
              <w:t>为本采购项目提供整体设计、规范编制或者项目管理、监理、检测等服务的供应商，不得再参加本项目的其他采购活动。</w:t>
            </w:r>
          </w:p>
        </w:tc>
        <w:tc>
          <w:tcPr>
            <w:tcW w:w="4394" w:type="dxa"/>
            <w:vAlign w:val="center"/>
          </w:tcPr>
          <w:p w14:paraId="1386D706">
            <w:pPr>
              <w:widowControl/>
              <w:adjustRightInd w:val="0"/>
              <w:snapToGrid w:val="0"/>
              <w:rPr>
                <w:rFonts w:hint="eastAsia" w:ascii="仿宋" w:hAnsi="仿宋" w:eastAsia="仿宋" w:cs="仿宋"/>
                <w:sz w:val="24"/>
                <w:szCs w:val="24"/>
                <w:highlight w:val="none"/>
                <w:lang w:val="hr-HR"/>
              </w:rPr>
            </w:pPr>
            <w:r>
              <w:rPr>
                <w:rFonts w:hint="eastAsia" w:ascii="仿宋" w:hAnsi="仿宋" w:eastAsia="仿宋" w:cs="仿宋"/>
                <w:sz w:val="24"/>
                <w:szCs w:val="24"/>
                <w:highlight w:val="none"/>
                <w:lang w:val="hr-HR"/>
              </w:rPr>
              <w:t>提供“供应商符合相关资格要求的承诺函”</w:t>
            </w:r>
          </w:p>
        </w:tc>
        <w:tc>
          <w:tcPr>
            <w:tcW w:w="759" w:type="dxa"/>
            <w:vAlign w:val="center"/>
          </w:tcPr>
          <w:p w14:paraId="1A9FD65F">
            <w:pPr>
              <w:widowControl/>
              <w:adjustRightInd w:val="0"/>
              <w:snapToGrid w:val="0"/>
              <w:rPr>
                <w:rFonts w:hint="eastAsia" w:ascii="仿宋" w:hAnsi="仿宋" w:eastAsia="仿宋" w:cs="仿宋"/>
                <w:b/>
                <w:sz w:val="24"/>
                <w:szCs w:val="24"/>
                <w:highlight w:val="none"/>
                <w:lang w:val="hr-HR"/>
              </w:rPr>
            </w:pPr>
          </w:p>
        </w:tc>
      </w:tr>
      <w:tr w14:paraId="5DB51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67" w:type="dxa"/>
            <w:vAlign w:val="center"/>
          </w:tcPr>
          <w:p w14:paraId="0BBD29A5">
            <w:pPr>
              <w:widowControl/>
              <w:adjustRightInd w:val="0"/>
              <w:snapToGrid w:val="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w:t>
            </w:r>
          </w:p>
        </w:tc>
        <w:tc>
          <w:tcPr>
            <w:tcW w:w="4048" w:type="dxa"/>
            <w:gridSpan w:val="2"/>
            <w:vAlign w:val="center"/>
          </w:tcPr>
          <w:p w14:paraId="27E85416">
            <w:pPr>
              <w:snapToGrid w:val="0"/>
              <w:ind w:left="34" w:leftChars="16"/>
              <w:rPr>
                <w:rFonts w:hint="eastAsia" w:ascii="仿宋" w:hAnsi="仿宋" w:eastAsia="仿宋" w:cs="仿宋"/>
                <w:kern w:val="10"/>
                <w:sz w:val="24"/>
                <w:szCs w:val="24"/>
                <w:highlight w:val="none"/>
              </w:rPr>
            </w:pPr>
            <w:r>
              <w:rPr>
                <w:rFonts w:hint="eastAsia" w:ascii="仿宋" w:hAnsi="仿宋" w:eastAsia="仿宋" w:cs="仿宋"/>
                <w:kern w:val="0"/>
                <w:sz w:val="24"/>
                <w:szCs w:val="24"/>
                <w:highlight w:val="none"/>
              </w:rPr>
              <w:t>未被列入失信被执行人、重大税收违法失信主体，未被列入政府采购严重违法失信行为记录名单。</w:t>
            </w:r>
          </w:p>
        </w:tc>
        <w:tc>
          <w:tcPr>
            <w:tcW w:w="4394" w:type="dxa"/>
            <w:vAlign w:val="center"/>
          </w:tcPr>
          <w:p w14:paraId="4DC4F677">
            <w:pPr>
              <w:widowControl/>
              <w:adjustRightInd w:val="0"/>
              <w:snapToGrid w:val="0"/>
              <w:rPr>
                <w:rFonts w:hint="eastAsia" w:ascii="仿宋" w:hAnsi="仿宋" w:eastAsia="仿宋" w:cs="仿宋"/>
                <w:sz w:val="24"/>
                <w:szCs w:val="24"/>
                <w:highlight w:val="none"/>
                <w:lang w:val="hr-HR"/>
              </w:rPr>
            </w:pPr>
            <w:r>
              <w:rPr>
                <w:rFonts w:hint="eastAsia" w:ascii="仿宋" w:hAnsi="仿宋" w:eastAsia="仿宋" w:cs="仿宋"/>
                <w:sz w:val="24"/>
                <w:szCs w:val="24"/>
                <w:highlight w:val="none"/>
              </w:rPr>
              <w:t>本项目公告发布后，参加本次采购活动前，</w:t>
            </w:r>
            <w:r>
              <w:rPr>
                <w:rFonts w:hint="eastAsia" w:ascii="仿宋" w:hAnsi="仿宋" w:eastAsia="仿宋" w:cs="仿宋"/>
                <w:sz w:val="24"/>
                <w:szCs w:val="24"/>
                <w:highlight w:val="none"/>
                <w:lang w:eastAsia="zh-CN"/>
              </w:rPr>
              <w:t>通过“</w:t>
            </w:r>
            <w:r>
              <w:rPr>
                <w:rFonts w:hint="eastAsia" w:ascii="仿宋" w:hAnsi="仿宋" w:eastAsia="仿宋" w:cs="仿宋"/>
                <w:sz w:val="24"/>
                <w:szCs w:val="24"/>
                <w:highlight w:val="none"/>
              </w:rPr>
              <w:t>信用中国”网站（www.creditchina.gov.cn）或中国政府采购网（www.ccgp.gov.cn）查询，未被列入信用记录失信被执行人、重大税收违法案件当事人名单、政府采购严重违法失信行为记录</w:t>
            </w:r>
            <w:r>
              <w:rPr>
                <w:rFonts w:hint="eastAsia" w:ascii="仿宋" w:hAnsi="仿宋" w:eastAsia="仿宋" w:cs="仿宋"/>
                <w:sz w:val="24"/>
                <w:szCs w:val="24"/>
                <w:highlight w:val="none"/>
                <w:lang w:eastAsia="zh-CN"/>
              </w:rPr>
              <w:t>名单。</w:t>
            </w:r>
          </w:p>
        </w:tc>
        <w:tc>
          <w:tcPr>
            <w:tcW w:w="759" w:type="dxa"/>
            <w:vAlign w:val="center"/>
          </w:tcPr>
          <w:p w14:paraId="5CD1FB15">
            <w:pPr>
              <w:widowControl/>
              <w:adjustRightInd w:val="0"/>
              <w:snapToGrid w:val="0"/>
              <w:rPr>
                <w:rFonts w:hint="eastAsia" w:ascii="仿宋" w:hAnsi="仿宋" w:eastAsia="仿宋" w:cs="仿宋"/>
                <w:b/>
                <w:sz w:val="24"/>
                <w:szCs w:val="24"/>
                <w:highlight w:val="none"/>
                <w:lang w:val="hr-HR"/>
              </w:rPr>
            </w:pPr>
          </w:p>
        </w:tc>
      </w:tr>
      <w:tr w14:paraId="4A51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67" w:type="dxa"/>
            <w:vAlign w:val="center"/>
          </w:tcPr>
          <w:p w14:paraId="70F5FC98">
            <w:pPr>
              <w:widowControl/>
              <w:adjustRightInd w:val="0"/>
              <w:snapToGrid w:val="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w:t>
            </w:r>
          </w:p>
        </w:tc>
        <w:tc>
          <w:tcPr>
            <w:tcW w:w="4048" w:type="dxa"/>
            <w:gridSpan w:val="2"/>
            <w:vAlign w:val="center"/>
          </w:tcPr>
          <w:p w14:paraId="30E7F298">
            <w:pPr>
              <w:snapToGrid w:val="0"/>
              <w:ind w:left="34" w:leftChars="16"/>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落实政府采购政策需满足的资格要求</w:t>
            </w:r>
          </w:p>
        </w:tc>
        <w:tc>
          <w:tcPr>
            <w:tcW w:w="4394" w:type="dxa"/>
            <w:vAlign w:val="center"/>
          </w:tcPr>
          <w:p w14:paraId="1F09AAB9">
            <w:pPr>
              <w:widowControl/>
              <w:adjustRightInd w:val="0"/>
              <w:snapToGrid w:val="0"/>
              <w:rPr>
                <w:rFonts w:hint="eastAsia" w:ascii="仿宋" w:hAnsi="仿宋" w:eastAsia="仿宋" w:cs="仿宋"/>
                <w:sz w:val="24"/>
                <w:szCs w:val="24"/>
                <w:highlight w:val="none"/>
                <w:lang w:val="hr-HR"/>
              </w:rPr>
            </w:pPr>
            <w:r>
              <w:rPr>
                <w:rFonts w:hint="eastAsia" w:ascii="仿宋" w:hAnsi="仿宋" w:eastAsia="仿宋" w:cs="仿宋"/>
                <w:sz w:val="24"/>
                <w:szCs w:val="24"/>
                <w:highlight w:val="none"/>
                <w:lang w:val="hr-HR"/>
              </w:rPr>
              <w:t>采购文件注明是专门面向中小微企业的，供应商须出具《中小企业声明函》。</w:t>
            </w:r>
          </w:p>
        </w:tc>
        <w:tc>
          <w:tcPr>
            <w:tcW w:w="759" w:type="dxa"/>
            <w:vAlign w:val="center"/>
          </w:tcPr>
          <w:p w14:paraId="6C4487C4">
            <w:pPr>
              <w:widowControl/>
              <w:adjustRightInd w:val="0"/>
              <w:snapToGrid w:val="0"/>
              <w:rPr>
                <w:rFonts w:hint="eastAsia" w:ascii="仿宋" w:hAnsi="仿宋" w:eastAsia="仿宋" w:cs="仿宋"/>
                <w:b/>
                <w:sz w:val="24"/>
                <w:szCs w:val="24"/>
                <w:highlight w:val="none"/>
                <w:lang w:val="hr-HR"/>
              </w:rPr>
            </w:pPr>
          </w:p>
        </w:tc>
      </w:tr>
      <w:tr w14:paraId="2278E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67" w:type="dxa"/>
            <w:vMerge w:val="restart"/>
            <w:vAlign w:val="center"/>
          </w:tcPr>
          <w:p w14:paraId="5460FAC8">
            <w:pPr>
              <w:widowControl/>
              <w:adjustRightInd w:val="0"/>
              <w:snapToGrid w:val="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w:t>
            </w:r>
          </w:p>
        </w:tc>
        <w:tc>
          <w:tcPr>
            <w:tcW w:w="788" w:type="dxa"/>
            <w:vMerge w:val="restart"/>
            <w:vAlign w:val="center"/>
          </w:tcPr>
          <w:p w14:paraId="66F9AB76">
            <w:pPr>
              <w:snapToGrid w:val="0"/>
              <w:ind w:left="34" w:leftChars="16"/>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本项目的特定资格要求</w:t>
            </w:r>
          </w:p>
        </w:tc>
        <w:tc>
          <w:tcPr>
            <w:tcW w:w="3260" w:type="dxa"/>
            <w:vAlign w:val="center"/>
          </w:tcPr>
          <w:p w14:paraId="5B3D4F72">
            <w:pPr>
              <w:snapToGrid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（一）符合本文件第一章第二款第5条本项目特定资格要求</w:t>
            </w:r>
          </w:p>
        </w:tc>
        <w:tc>
          <w:tcPr>
            <w:tcW w:w="4394" w:type="dxa"/>
            <w:vAlign w:val="center"/>
          </w:tcPr>
          <w:p w14:paraId="466F52D5">
            <w:pPr>
              <w:widowControl/>
              <w:adjustRightInd w:val="0"/>
              <w:snapToGrid w:val="0"/>
              <w:rPr>
                <w:rFonts w:hint="eastAsia" w:ascii="仿宋" w:hAnsi="仿宋" w:eastAsia="仿宋" w:cs="仿宋"/>
                <w:sz w:val="24"/>
                <w:szCs w:val="24"/>
                <w:highlight w:val="none"/>
                <w:lang w:val="hr-HR"/>
              </w:rPr>
            </w:pPr>
            <w:r>
              <w:rPr>
                <w:rFonts w:hint="eastAsia" w:ascii="仿宋" w:hAnsi="仿宋" w:eastAsia="仿宋" w:cs="仿宋"/>
                <w:sz w:val="24"/>
                <w:szCs w:val="24"/>
                <w:highlight w:val="none"/>
                <w:lang w:val="hr-HR"/>
              </w:rPr>
              <w:t>由供应商提供相关证明文件。</w:t>
            </w:r>
          </w:p>
        </w:tc>
        <w:tc>
          <w:tcPr>
            <w:tcW w:w="759" w:type="dxa"/>
            <w:vAlign w:val="center"/>
          </w:tcPr>
          <w:p w14:paraId="03C36AAB">
            <w:pPr>
              <w:widowControl/>
              <w:adjustRightInd w:val="0"/>
              <w:snapToGrid w:val="0"/>
              <w:rPr>
                <w:rFonts w:hint="eastAsia" w:ascii="仿宋" w:hAnsi="仿宋" w:eastAsia="仿宋" w:cs="仿宋"/>
                <w:b/>
                <w:sz w:val="24"/>
                <w:szCs w:val="24"/>
                <w:highlight w:val="none"/>
                <w:lang w:val="hr-HR"/>
              </w:rPr>
            </w:pPr>
          </w:p>
        </w:tc>
      </w:tr>
      <w:tr w14:paraId="70D4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67" w:type="dxa"/>
            <w:vMerge w:val="continue"/>
            <w:vAlign w:val="center"/>
          </w:tcPr>
          <w:p w14:paraId="346A8D54">
            <w:pPr>
              <w:widowControl/>
              <w:adjustRightInd w:val="0"/>
              <w:snapToGrid w:val="0"/>
              <w:jc w:val="center"/>
              <w:rPr>
                <w:rFonts w:hint="eastAsia" w:ascii="仿宋" w:hAnsi="仿宋" w:eastAsia="仿宋" w:cs="仿宋"/>
                <w:kern w:val="0"/>
                <w:sz w:val="24"/>
                <w:szCs w:val="24"/>
                <w:highlight w:val="none"/>
              </w:rPr>
            </w:pPr>
          </w:p>
        </w:tc>
        <w:tc>
          <w:tcPr>
            <w:tcW w:w="788" w:type="dxa"/>
            <w:vMerge w:val="continue"/>
            <w:vAlign w:val="center"/>
          </w:tcPr>
          <w:p w14:paraId="0C18FC75">
            <w:pPr>
              <w:snapToGrid w:val="0"/>
              <w:ind w:left="34" w:leftChars="16"/>
              <w:rPr>
                <w:rFonts w:hint="eastAsia" w:ascii="仿宋" w:hAnsi="仿宋" w:eastAsia="仿宋" w:cs="仿宋"/>
                <w:kern w:val="0"/>
                <w:sz w:val="24"/>
                <w:szCs w:val="24"/>
                <w:highlight w:val="none"/>
              </w:rPr>
            </w:pPr>
          </w:p>
        </w:tc>
        <w:tc>
          <w:tcPr>
            <w:tcW w:w="3260" w:type="dxa"/>
            <w:vAlign w:val="center"/>
          </w:tcPr>
          <w:p w14:paraId="037D98ED">
            <w:pPr>
              <w:snapToGrid w:val="0"/>
              <w:ind w:left="34" w:leftChars="16"/>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（二）本项目为一个整体，供应商须就包内所有的内容整体性竞标；成交后不允许转包、</w:t>
            </w:r>
            <w:r>
              <w:rPr>
                <w:rFonts w:hint="eastAsia" w:ascii="仿宋" w:hAnsi="仿宋" w:eastAsia="仿宋" w:cs="仿宋"/>
                <w:kern w:val="0"/>
                <w:sz w:val="24"/>
                <w:szCs w:val="24"/>
                <w:highlight w:val="none"/>
                <w:lang w:eastAsia="zh-CN"/>
              </w:rPr>
              <w:t>分包。</w:t>
            </w:r>
          </w:p>
        </w:tc>
        <w:tc>
          <w:tcPr>
            <w:tcW w:w="4394" w:type="dxa"/>
            <w:vAlign w:val="center"/>
          </w:tcPr>
          <w:p w14:paraId="749355E0">
            <w:pPr>
              <w:widowControl/>
              <w:adjustRightInd w:val="0"/>
              <w:snapToGrid w:val="0"/>
              <w:rPr>
                <w:rFonts w:hint="eastAsia" w:ascii="仿宋" w:hAnsi="仿宋" w:eastAsia="仿宋" w:cs="仿宋"/>
                <w:sz w:val="24"/>
                <w:szCs w:val="24"/>
                <w:highlight w:val="none"/>
                <w:lang w:val="hr-HR"/>
              </w:rPr>
            </w:pPr>
            <w:r>
              <w:rPr>
                <w:rFonts w:hint="eastAsia" w:ascii="仿宋" w:hAnsi="仿宋" w:eastAsia="仿宋" w:cs="仿宋"/>
                <w:sz w:val="24"/>
                <w:szCs w:val="24"/>
                <w:highlight w:val="none"/>
                <w:lang w:val="hr-HR"/>
              </w:rPr>
              <w:t>提供“供应商符合相关资格要求的承诺函</w:t>
            </w:r>
            <w:r>
              <w:rPr>
                <w:rFonts w:hint="eastAsia" w:ascii="仿宋" w:hAnsi="仿宋" w:eastAsia="仿宋" w:cs="仿宋"/>
                <w:sz w:val="24"/>
                <w:szCs w:val="24"/>
                <w:highlight w:val="none"/>
                <w:lang w:val="hr-HR" w:eastAsia="zh-CN"/>
              </w:rPr>
              <w:t>”。</w:t>
            </w:r>
          </w:p>
        </w:tc>
        <w:tc>
          <w:tcPr>
            <w:tcW w:w="759" w:type="dxa"/>
            <w:vAlign w:val="center"/>
          </w:tcPr>
          <w:p w14:paraId="42DCFBAD">
            <w:pPr>
              <w:widowControl/>
              <w:adjustRightInd w:val="0"/>
              <w:snapToGrid w:val="0"/>
              <w:rPr>
                <w:rFonts w:hint="eastAsia" w:ascii="仿宋" w:hAnsi="仿宋" w:eastAsia="仿宋" w:cs="仿宋"/>
                <w:b/>
                <w:sz w:val="24"/>
                <w:szCs w:val="24"/>
                <w:highlight w:val="none"/>
                <w:lang w:val="hr-HR"/>
              </w:rPr>
            </w:pPr>
          </w:p>
        </w:tc>
      </w:tr>
    </w:tbl>
    <w:p w14:paraId="68EF16A4">
      <w:pPr>
        <w:snapToGrid w:val="0"/>
        <w:ind w:left="34" w:leftChars="16"/>
        <w:rPr>
          <w:rFonts w:hint="eastAsia" w:ascii="仿宋" w:hAnsi="仿宋" w:eastAsia="仿宋" w:cs="仿宋"/>
          <w:b/>
          <w:sz w:val="24"/>
          <w:szCs w:val="24"/>
          <w:highlight w:val="none"/>
        </w:rPr>
      </w:pPr>
      <w:r>
        <w:rPr>
          <w:rFonts w:hint="eastAsia" w:ascii="仿宋" w:hAnsi="仿宋" w:eastAsia="仿宋" w:cs="仿宋"/>
          <w:sz w:val="24"/>
          <w:szCs w:val="24"/>
          <w:highlight w:val="none"/>
          <w:lang w:val="hr-HR"/>
        </w:rPr>
        <w:br w:type="page"/>
      </w:r>
      <w:bookmarkStart w:id="21" w:name="_Toc474"/>
      <w:bookmarkStart w:id="22" w:name="_Toc101881430"/>
      <w:bookmarkStart w:id="23" w:name="_Toc10928"/>
      <w:bookmarkStart w:id="24" w:name="_Toc104306382"/>
      <w:bookmarkStart w:id="25" w:name="_Toc27239"/>
      <w:bookmarkStart w:id="26" w:name="_Toc22259"/>
    </w:p>
    <w:p w14:paraId="5616FA81">
      <w:pPr>
        <w:spacing w:line="312" w:lineRule="auto"/>
        <w:jc w:val="center"/>
        <w:outlineLvl w:val="0"/>
        <w:rPr>
          <w:rFonts w:hint="eastAsia" w:ascii="方正公文小标宋" w:hAnsi="方正公文小标宋" w:eastAsia="方正公文小标宋" w:cs="方正公文小标宋"/>
          <w:b w:val="0"/>
          <w:bCs/>
          <w:sz w:val="32"/>
          <w:szCs w:val="32"/>
          <w:highlight w:val="none"/>
          <w:lang w:val="hr-HR"/>
        </w:rPr>
      </w:pPr>
      <w:bookmarkStart w:id="27" w:name="_Toc119331388"/>
      <w:r>
        <w:rPr>
          <w:rFonts w:hint="eastAsia" w:ascii="方正公文小标宋" w:hAnsi="方正公文小标宋" w:eastAsia="方正公文小标宋" w:cs="方正公文小标宋"/>
          <w:b w:val="0"/>
          <w:bCs/>
          <w:sz w:val="32"/>
          <w:szCs w:val="32"/>
          <w:highlight w:val="none"/>
        </w:rPr>
        <w:t>附件三 符合性自查表</w:t>
      </w:r>
      <w:bookmarkEnd w:id="21"/>
      <w:bookmarkEnd w:id="22"/>
      <w:bookmarkEnd w:id="23"/>
      <w:bookmarkEnd w:id="24"/>
      <w:bookmarkEnd w:id="25"/>
      <w:bookmarkEnd w:id="26"/>
      <w:bookmarkEnd w:id="27"/>
    </w:p>
    <w:tbl>
      <w:tblPr>
        <w:tblStyle w:val="16"/>
        <w:tblW w:w="9431" w:type="dxa"/>
        <w:jc w:val="center"/>
        <w:tblLayout w:type="fixed"/>
        <w:tblCellMar>
          <w:top w:w="0" w:type="dxa"/>
          <w:left w:w="108" w:type="dxa"/>
          <w:bottom w:w="0" w:type="dxa"/>
          <w:right w:w="108" w:type="dxa"/>
        </w:tblCellMar>
      </w:tblPr>
      <w:tblGrid>
        <w:gridCol w:w="661"/>
        <w:gridCol w:w="6403"/>
        <w:gridCol w:w="1183"/>
        <w:gridCol w:w="1184"/>
      </w:tblGrid>
      <w:tr w14:paraId="34A2986E">
        <w:tblPrEx>
          <w:tblCellMar>
            <w:top w:w="0" w:type="dxa"/>
            <w:left w:w="108" w:type="dxa"/>
            <w:bottom w:w="0" w:type="dxa"/>
            <w:right w:w="108" w:type="dxa"/>
          </w:tblCellMar>
        </w:tblPrEx>
        <w:trPr>
          <w:trHeight w:val="454"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33A66FDE">
            <w:pPr>
              <w:widowControl/>
              <w:adjustRightInd w:val="0"/>
              <w:snapToGrid w:val="0"/>
              <w:ind w:right="-107" w:rightChars="-51"/>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序号</w:t>
            </w:r>
          </w:p>
        </w:tc>
        <w:tc>
          <w:tcPr>
            <w:tcW w:w="6403" w:type="dxa"/>
            <w:tcBorders>
              <w:top w:val="single" w:color="auto" w:sz="4" w:space="0"/>
              <w:left w:val="single" w:color="auto" w:sz="4" w:space="0"/>
              <w:bottom w:val="single" w:color="auto" w:sz="4" w:space="0"/>
              <w:right w:val="single" w:color="auto" w:sz="4" w:space="0"/>
            </w:tcBorders>
            <w:vAlign w:val="center"/>
          </w:tcPr>
          <w:p w14:paraId="7E49A83C">
            <w:pPr>
              <w:adjustRightInd w:val="0"/>
              <w:snapToGrid w:val="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审核内容</w:t>
            </w:r>
          </w:p>
        </w:tc>
        <w:tc>
          <w:tcPr>
            <w:tcW w:w="1183" w:type="dxa"/>
            <w:tcBorders>
              <w:top w:val="single" w:color="auto" w:sz="4" w:space="0"/>
              <w:left w:val="nil"/>
              <w:bottom w:val="single" w:color="auto" w:sz="4" w:space="0"/>
              <w:right w:val="single" w:color="auto" w:sz="4" w:space="0"/>
            </w:tcBorders>
            <w:vAlign w:val="center"/>
          </w:tcPr>
          <w:p w14:paraId="1A8AB96C">
            <w:pPr>
              <w:widowControl/>
              <w:adjustRightInd w:val="0"/>
              <w:snapToGrid w:val="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响应情况</w:t>
            </w:r>
          </w:p>
        </w:tc>
        <w:tc>
          <w:tcPr>
            <w:tcW w:w="1184" w:type="dxa"/>
            <w:tcBorders>
              <w:top w:val="single" w:color="auto" w:sz="4" w:space="0"/>
              <w:left w:val="nil"/>
              <w:bottom w:val="single" w:color="auto" w:sz="4" w:space="0"/>
              <w:right w:val="single" w:color="auto" w:sz="4" w:space="0"/>
            </w:tcBorders>
            <w:vAlign w:val="center"/>
          </w:tcPr>
          <w:p w14:paraId="7076E864">
            <w:pPr>
              <w:widowControl/>
              <w:adjustRightInd w:val="0"/>
              <w:snapToGrid w:val="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对应页码</w:t>
            </w:r>
          </w:p>
        </w:tc>
      </w:tr>
      <w:tr w14:paraId="3BF4453F">
        <w:tblPrEx>
          <w:tblCellMar>
            <w:top w:w="0" w:type="dxa"/>
            <w:left w:w="108" w:type="dxa"/>
            <w:bottom w:w="0" w:type="dxa"/>
            <w:right w:w="108" w:type="dxa"/>
          </w:tblCellMar>
        </w:tblPrEx>
        <w:trPr>
          <w:trHeight w:val="454"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50083E9D">
            <w:pPr>
              <w:widowControl/>
              <w:adjustRightInd w:val="0"/>
              <w:snapToGrid w:val="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6403" w:type="dxa"/>
            <w:tcBorders>
              <w:top w:val="single" w:color="auto" w:sz="4" w:space="0"/>
              <w:left w:val="nil"/>
              <w:bottom w:val="single" w:color="auto" w:sz="4" w:space="0"/>
              <w:right w:val="single" w:color="auto" w:sz="4" w:space="0"/>
            </w:tcBorders>
            <w:vAlign w:val="center"/>
          </w:tcPr>
          <w:p w14:paraId="40EA74F8">
            <w:pPr>
              <w:widowControl/>
              <w:adjustRightInd w:val="0"/>
              <w:snapToGrid w:val="0"/>
              <w:ind w:left="2" w:leftChars="1" w:firstLine="31" w:firstLineChars="13"/>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响应文件按照采购文件规定要求编制、签署、盖章</w:t>
            </w:r>
            <w:r>
              <w:rPr>
                <w:rFonts w:hint="eastAsia" w:ascii="仿宋" w:hAnsi="仿宋" w:eastAsia="仿宋" w:cs="仿宋"/>
                <w:kern w:val="0"/>
                <w:sz w:val="24"/>
                <w:szCs w:val="24"/>
                <w:highlight w:val="none"/>
                <w:lang w:eastAsia="zh-CN"/>
              </w:rPr>
              <w:t>。</w:t>
            </w:r>
          </w:p>
        </w:tc>
        <w:tc>
          <w:tcPr>
            <w:tcW w:w="1183" w:type="dxa"/>
            <w:tcBorders>
              <w:top w:val="nil"/>
              <w:left w:val="nil"/>
              <w:bottom w:val="single" w:color="auto" w:sz="4" w:space="0"/>
              <w:right w:val="single" w:color="auto" w:sz="4" w:space="0"/>
            </w:tcBorders>
            <w:vAlign w:val="center"/>
          </w:tcPr>
          <w:p w14:paraId="13316F46">
            <w:pPr>
              <w:widowControl/>
              <w:adjustRightInd w:val="0"/>
              <w:snapToGrid w:val="0"/>
              <w:ind w:left="-10" w:leftChars="-5" w:firstLine="9" w:firstLineChars="4"/>
              <w:jc w:val="center"/>
              <w:rPr>
                <w:rFonts w:hint="eastAsia" w:ascii="仿宋" w:hAnsi="仿宋" w:eastAsia="仿宋" w:cs="仿宋"/>
                <w:kern w:val="0"/>
                <w:sz w:val="24"/>
                <w:szCs w:val="24"/>
                <w:highlight w:val="none"/>
              </w:rPr>
            </w:pPr>
          </w:p>
        </w:tc>
        <w:tc>
          <w:tcPr>
            <w:tcW w:w="1184" w:type="dxa"/>
            <w:tcBorders>
              <w:top w:val="nil"/>
              <w:left w:val="nil"/>
              <w:bottom w:val="single" w:color="auto" w:sz="4" w:space="0"/>
              <w:right w:val="single" w:color="auto" w:sz="4" w:space="0"/>
            </w:tcBorders>
            <w:vAlign w:val="center"/>
          </w:tcPr>
          <w:p w14:paraId="77A194A6">
            <w:pPr>
              <w:widowControl/>
              <w:adjustRightInd w:val="0"/>
              <w:snapToGrid w:val="0"/>
              <w:ind w:left="-10" w:leftChars="-5" w:firstLine="9" w:firstLineChars="4"/>
              <w:jc w:val="center"/>
              <w:rPr>
                <w:rFonts w:hint="eastAsia" w:ascii="仿宋" w:hAnsi="仿宋" w:eastAsia="仿宋" w:cs="仿宋"/>
                <w:kern w:val="0"/>
                <w:sz w:val="24"/>
                <w:szCs w:val="24"/>
                <w:highlight w:val="none"/>
              </w:rPr>
            </w:pPr>
          </w:p>
        </w:tc>
      </w:tr>
      <w:tr w14:paraId="0582AAAF">
        <w:tblPrEx>
          <w:tblCellMar>
            <w:top w:w="0" w:type="dxa"/>
            <w:left w:w="108" w:type="dxa"/>
            <w:bottom w:w="0" w:type="dxa"/>
            <w:right w:w="108" w:type="dxa"/>
          </w:tblCellMar>
        </w:tblPrEx>
        <w:trPr>
          <w:trHeight w:val="454"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5A24F19B">
            <w:pPr>
              <w:widowControl/>
              <w:adjustRightInd w:val="0"/>
              <w:snapToGrid w:val="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6403" w:type="dxa"/>
            <w:tcBorders>
              <w:top w:val="single" w:color="auto" w:sz="4" w:space="0"/>
              <w:left w:val="nil"/>
              <w:bottom w:val="single" w:color="auto" w:sz="4" w:space="0"/>
              <w:right w:val="single" w:color="auto" w:sz="4" w:space="0"/>
            </w:tcBorders>
            <w:vAlign w:val="center"/>
          </w:tcPr>
          <w:p w14:paraId="117A1ED0">
            <w:pPr>
              <w:widowControl/>
              <w:adjustRightInd w:val="0"/>
              <w:snapToGrid w:val="0"/>
              <w:ind w:left="2" w:leftChars="1" w:firstLine="31" w:firstLineChars="13"/>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满足采购文件商务和技术部分的实质性</w:t>
            </w:r>
            <w:r>
              <w:rPr>
                <w:rFonts w:hint="eastAsia" w:ascii="仿宋" w:hAnsi="仿宋" w:eastAsia="仿宋" w:cs="仿宋"/>
                <w:kern w:val="0"/>
                <w:sz w:val="24"/>
                <w:szCs w:val="24"/>
                <w:highlight w:val="none"/>
                <w:lang w:val="en-US" w:eastAsia="zh-CN"/>
              </w:rPr>
              <w:t>要求</w:t>
            </w:r>
            <w:r>
              <w:rPr>
                <w:rFonts w:hint="eastAsia" w:ascii="仿宋" w:hAnsi="仿宋" w:eastAsia="仿宋" w:cs="仿宋"/>
                <w:kern w:val="0"/>
                <w:sz w:val="24"/>
                <w:szCs w:val="24"/>
                <w:highlight w:val="none"/>
                <w:lang w:eastAsia="zh-CN"/>
              </w:rPr>
              <w:t>。</w:t>
            </w:r>
          </w:p>
        </w:tc>
        <w:tc>
          <w:tcPr>
            <w:tcW w:w="1183" w:type="dxa"/>
            <w:tcBorders>
              <w:top w:val="nil"/>
              <w:left w:val="nil"/>
              <w:bottom w:val="single" w:color="auto" w:sz="4" w:space="0"/>
              <w:right w:val="single" w:color="auto" w:sz="4" w:space="0"/>
            </w:tcBorders>
            <w:vAlign w:val="center"/>
          </w:tcPr>
          <w:p w14:paraId="062A82BF">
            <w:pPr>
              <w:widowControl/>
              <w:adjustRightInd w:val="0"/>
              <w:snapToGrid w:val="0"/>
              <w:ind w:left="-10" w:leftChars="-5" w:firstLine="9" w:firstLineChars="4"/>
              <w:jc w:val="center"/>
              <w:rPr>
                <w:rFonts w:hint="eastAsia" w:ascii="仿宋" w:hAnsi="仿宋" w:eastAsia="仿宋" w:cs="仿宋"/>
                <w:kern w:val="0"/>
                <w:sz w:val="24"/>
                <w:szCs w:val="24"/>
                <w:highlight w:val="none"/>
              </w:rPr>
            </w:pPr>
          </w:p>
        </w:tc>
        <w:tc>
          <w:tcPr>
            <w:tcW w:w="1184" w:type="dxa"/>
            <w:tcBorders>
              <w:top w:val="nil"/>
              <w:left w:val="nil"/>
              <w:bottom w:val="single" w:color="auto" w:sz="4" w:space="0"/>
              <w:right w:val="single" w:color="auto" w:sz="4" w:space="0"/>
            </w:tcBorders>
            <w:vAlign w:val="center"/>
          </w:tcPr>
          <w:p w14:paraId="50864C83">
            <w:pPr>
              <w:widowControl/>
              <w:adjustRightInd w:val="0"/>
              <w:snapToGrid w:val="0"/>
              <w:ind w:left="-10" w:leftChars="-5" w:firstLine="9" w:firstLineChars="4"/>
              <w:jc w:val="center"/>
              <w:rPr>
                <w:rFonts w:hint="eastAsia" w:ascii="仿宋" w:hAnsi="仿宋" w:eastAsia="仿宋" w:cs="仿宋"/>
                <w:kern w:val="0"/>
                <w:sz w:val="24"/>
                <w:szCs w:val="24"/>
                <w:highlight w:val="none"/>
              </w:rPr>
            </w:pPr>
          </w:p>
        </w:tc>
      </w:tr>
      <w:tr w14:paraId="6BA05CB1">
        <w:tblPrEx>
          <w:tblCellMar>
            <w:top w:w="0" w:type="dxa"/>
            <w:left w:w="108" w:type="dxa"/>
            <w:bottom w:w="0" w:type="dxa"/>
            <w:right w:w="108" w:type="dxa"/>
          </w:tblCellMar>
        </w:tblPrEx>
        <w:trPr>
          <w:trHeight w:val="454"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24279CF1">
            <w:pPr>
              <w:widowControl/>
              <w:adjustRightInd w:val="0"/>
              <w:snapToGrid w:val="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w:t>
            </w:r>
          </w:p>
        </w:tc>
        <w:tc>
          <w:tcPr>
            <w:tcW w:w="6403" w:type="dxa"/>
            <w:tcBorders>
              <w:top w:val="single" w:color="auto" w:sz="4" w:space="0"/>
              <w:left w:val="nil"/>
              <w:bottom w:val="single" w:color="auto" w:sz="4" w:space="0"/>
              <w:right w:val="single" w:color="auto" w:sz="4" w:space="0"/>
            </w:tcBorders>
            <w:vAlign w:val="center"/>
          </w:tcPr>
          <w:p w14:paraId="10F1C3BE">
            <w:pPr>
              <w:widowControl/>
              <w:adjustRightInd w:val="0"/>
              <w:snapToGrid w:val="0"/>
              <w:ind w:left="2" w:leftChars="1" w:firstLine="31" w:firstLineChars="13"/>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采购有效期满足采购文件规定</w:t>
            </w:r>
            <w:r>
              <w:rPr>
                <w:rFonts w:hint="eastAsia" w:ascii="仿宋" w:hAnsi="仿宋" w:eastAsia="仿宋" w:cs="仿宋"/>
                <w:kern w:val="0"/>
                <w:sz w:val="24"/>
                <w:szCs w:val="24"/>
                <w:highlight w:val="none"/>
                <w:lang w:eastAsia="zh-CN"/>
              </w:rPr>
              <w:t>。</w:t>
            </w:r>
          </w:p>
        </w:tc>
        <w:tc>
          <w:tcPr>
            <w:tcW w:w="1183" w:type="dxa"/>
            <w:tcBorders>
              <w:top w:val="nil"/>
              <w:left w:val="nil"/>
              <w:bottom w:val="single" w:color="auto" w:sz="4" w:space="0"/>
              <w:right w:val="single" w:color="auto" w:sz="4" w:space="0"/>
            </w:tcBorders>
            <w:vAlign w:val="center"/>
          </w:tcPr>
          <w:p w14:paraId="3288D55A">
            <w:pPr>
              <w:widowControl/>
              <w:adjustRightInd w:val="0"/>
              <w:snapToGrid w:val="0"/>
              <w:ind w:left="-10" w:leftChars="-5" w:firstLine="9" w:firstLineChars="4"/>
              <w:jc w:val="center"/>
              <w:rPr>
                <w:rFonts w:hint="eastAsia" w:ascii="仿宋" w:hAnsi="仿宋" w:eastAsia="仿宋" w:cs="仿宋"/>
                <w:kern w:val="0"/>
                <w:sz w:val="24"/>
                <w:szCs w:val="24"/>
                <w:highlight w:val="none"/>
              </w:rPr>
            </w:pPr>
          </w:p>
        </w:tc>
        <w:tc>
          <w:tcPr>
            <w:tcW w:w="1184" w:type="dxa"/>
            <w:tcBorders>
              <w:top w:val="nil"/>
              <w:left w:val="nil"/>
              <w:bottom w:val="single" w:color="auto" w:sz="4" w:space="0"/>
              <w:right w:val="single" w:color="auto" w:sz="4" w:space="0"/>
            </w:tcBorders>
            <w:vAlign w:val="center"/>
          </w:tcPr>
          <w:p w14:paraId="287B93CD">
            <w:pPr>
              <w:widowControl/>
              <w:adjustRightInd w:val="0"/>
              <w:snapToGrid w:val="0"/>
              <w:ind w:left="-10" w:leftChars="-5" w:firstLine="9" w:firstLineChars="4"/>
              <w:jc w:val="center"/>
              <w:rPr>
                <w:rFonts w:hint="eastAsia" w:ascii="仿宋" w:hAnsi="仿宋" w:eastAsia="仿宋" w:cs="仿宋"/>
                <w:kern w:val="0"/>
                <w:sz w:val="24"/>
                <w:szCs w:val="24"/>
                <w:highlight w:val="none"/>
              </w:rPr>
            </w:pPr>
          </w:p>
        </w:tc>
      </w:tr>
      <w:tr w14:paraId="699CB007">
        <w:tblPrEx>
          <w:tblCellMar>
            <w:top w:w="0" w:type="dxa"/>
            <w:left w:w="108" w:type="dxa"/>
            <w:bottom w:w="0" w:type="dxa"/>
            <w:right w:w="108" w:type="dxa"/>
          </w:tblCellMar>
        </w:tblPrEx>
        <w:trPr>
          <w:trHeight w:val="454"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4B523573">
            <w:pPr>
              <w:widowControl/>
              <w:adjustRightInd w:val="0"/>
              <w:snapToGrid w:val="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w:t>
            </w:r>
          </w:p>
        </w:tc>
        <w:tc>
          <w:tcPr>
            <w:tcW w:w="6403" w:type="dxa"/>
            <w:tcBorders>
              <w:top w:val="single" w:color="auto" w:sz="4" w:space="0"/>
              <w:left w:val="nil"/>
              <w:bottom w:val="single" w:color="auto" w:sz="4" w:space="0"/>
              <w:right w:val="single" w:color="auto" w:sz="4" w:space="0"/>
            </w:tcBorders>
            <w:vAlign w:val="center"/>
          </w:tcPr>
          <w:p w14:paraId="4B4C034A">
            <w:pPr>
              <w:widowControl/>
              <w:adjustRightInd w:val="0"/>
              <w:snapToGrid w:val="0"/>
              <w:ind w:left="2" w:leftChars="1" w:firstLine="31" w:firstLineChars="13"/>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响应文件按采购文件要求报价，且未超过采购文件中规定的预算金额或者最高限价</w:t>
            </w:r>
            <w:r>
              <w:rPr>
                <w:rFonts w:hint="eastAsia" w:ascii="仿宋" w:hAnsi="仿宋" w:eastAsia="仿宋" w:cs="仿宋"/>
                <w:kern w:val="0"/>
                <w:sz w:val="24"/>
                <w:szCs w:val="24"/>
                <w:highlight w:val="none"/>
                <w:lang w:eastAsia="zh-CN"/>
              </w:rPr>
              <w:t>。</w:t>
            </w:r>
          </w:p>
        </w:tc>
        <w:tc>
          <w:tcPr>
            <w:tcW w:w="1183" w:type="dxa"/>
            <w:tcBorders>
              <w:top w:val="nil"/>
              <w:left w:val="nil"/>
              <w:bottom w:val="single" w:color="auto" w:sz="4" w:space="0"/>
              <w:right w:val="single" w:color="auto" w:sz="4" w:space="0"/>
            </w:tcBorders>
            <w:vAlign w:val="center"/>
          </w:tcPr>
          <w:p w14:paraId="1EE61F7D">
            <w:pPr>
              <w:widowControl/>
              <w:adjustRightInd w:val="0"/>
              <w:snapToGrid w:val="0"/>
              <w:ind w:left="-10" w:leftChars="-5" w:firstLine="9" w:firstLineChars="4"/>
              <w:jc w:val="center"/>
              <w:rPr>
                <w:rFonts w:hint="eastAsia" w:ascii="仿宋" w:hAnsi="仿宋" w:eastAsia="仿宋" w:cs="仿宋"/>
                <w:kern w:val="0"/>
                <w:sz w:val="24"/>
                <w:szCs w:val="24"/>
                <w:highlight w:val="none"/>
              </w:rPr>
            </w:pPr>
          </w:p>
        </w:tc>
        <w:tc>
          <w:tcPr>
            <w:tcW w:w="1184" w:type="dxa"/>
            <w:tcBorders>
              <w:top w:val="nil"/>
              <w:left w:val="nil"/>
              <w:bottom w:val="single" w:color="auto" w:sz="4" w:space="0"/>
              <w:right w:val="single" w:color="auto" w:sz="4" w:space="0"/>
            </w:tcBorders>
            <w:vAlign w:val="center"/>
          </w:tcPr>
          <w:p w14:paraId="70BB0344">
            <w:pPr>
              <w:widowControl/>
              <w:adjustRightInd w:val="0"/>
              <w:snapToGrid w:val="0"/>
              <w:ind w:left="-10" w:leftChars="-5" w:firstLine="9" w:firstLineChars="4"/>
              <w:jc w:val="center"/>
              <w:rPr>
                <w:rFonts w:hint="eastAsia" w:ascii="仿宋" w:hAnsi="仿宋" w:eastAsia="仿宋" w:cs="仿宋"/>
                <w:kern w:val="0"/>
                <w:sz w:val="24"/>
                <w:szCs w:val="24"/>
                <w:highlight w:val="none"/>
              </w:rPr>
            </w:pPr>
          </w:p>
        </w:tc>
      </w:tr>
      <w:tr w14:paraId="22C8745B">
        <w:tblPrEx>
          <w:tblCellMar>
            <w:top w:w="0" w:type="dxa"/>
            <w:left w:w="108" w:type="dxa"/>
            <w:bottom w:w="0" w:type="dxa"/>
            <w:right w:w="108" w:type="dxa"/>
          </w:tblCellMar>
        </w:tblPrEx>
        <w:trPr>
          <w:trHeight w:val="454"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01A69E59">
            <w:pPr>
              <w:widowControl/>
              <w:adjustRightInd w:val="0"/>
              <w:snapToGrid w:val="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w:t>
            </w:r>
          </w:p>
        </w:tc>
        <w:tc>
          <w:tcPr>
            <w:tcW w:w="6403" w:type="dxa"/>
            <w:tcBorders>
              <w:top w:val="single" w:color="auto" w:sz="4" w:space="0"/>
              <w:left w:val="nil"/>
              <w:bottom w:val="single" w:color="auto" w:sz="4" w:space="0"/>
              <w:right w:val="single" w:color="auto" w:sz="4" w:space="0"/>
            </w:tcBorders>
            <w:vAlign w:val="center"/>
          </w:tcPr>
          <w:p w14:paraId="08DFC142">
            <w:pPr>
              <w:widowControl/>
              <w:adjustRightInd w:val="0"/>
              <w:snapToGrid w:val="0"/>
              <w:ind w:left="2" w:leftChars="1" w:firstLine="31" w:firstLineChars="13"/>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同一供应商未提供两个或以上不同的响应文件或者报价（采购文件要求提交备选方案的除外）</w:t>
            </w:r>
            <w:r>
              <w:rPr>
                <w:rFonts w:hint="eastAsia" w:ascii="仿宋" w:hAnsi="仿宋" w:eastAsia="仿宋" w:cs="仿宋"/>
                <w:kern w:val="0"/>
                <w:sz w:val="24"/>
                <w:szCs w:val="24"/>
                <w:highlight w:val="none"/>
                <w:lang w:eastAsia="zh-CN"/>
              </w:rPr>
              <w:t>。</w:t>
            </w:r>
          </w:p>
        </w:tc>
        <w:tc>
          <w:tcPr>
            <w:tcW w:w="1183" w:type="dxa"/>
            <w:tcBorders>
              <w:top w:val="nil"/>
              <w:left w:val="nil"/>
              <w:bottom w:val="single" w:color="auto" w:sz="4" w:space="0"/>
              <w:right w:val="single" w:color="auto" w:sz="4" w:space="0"/>
            </w:tcBorders>
            <w:vAlign w:val="center"/>
          </w:tcPr>
          <w:p w14:paraId="3C7DD46A">
            <w:pPr>
              <w:widowControl/>
              <w:adjustRightInd w:val="0"/>
              <w:snapToGrid w:val="0"/>
              <w:ind w:left="-10" w:leftChars="-5" w:firstLine="9" w:firstLineChars="4"/>
              <w:jc w:val="center"/>
              <w:rPr>
                <w:rFonts w:hint="eastAsia" w:ascii="仿宋" w:hAnsi="仿宋" w:eastAsia="仿宋" w:cs="仿宋"/>
                <w:kern w:val="0"/>
                <w:sz w:val="24"/>
                <w:szCs w:val="24"/>
                <w:highlight w:val="none"/>
              </w:rPr>
            </w:pPr>
          </w:p>
        </w:tc>
        <w:tc>
          <w:tcPr>
            <w:tcW w:w="1184" w:type="dxa"/>
            <w:tcBorders>
              <w:top w:val="nil"/>
              <w:left w:val="nil"/>
              <w:bottom w:val="single" w:color="auto" w:sz="4" w:space="0"/>
              <w:right w:val="single" w:color="auto" w:sz="4" w:space="0"/>
            </w:tcBorders>
            <w:vAlign w:val="center"/>
          </w:tcPr>
          <w:p w14:paraId="4045532C">
            <w:pPr>
              <w:widowControl/>
              <w:adjustRightInd w:val="0"/>
              <w:snapToGrid w:val="0"/>
              <w:ind w:left="-10" w:leftChars="-5" w:firstLine="9" w:firstLineChars="4"/>
              <w:jc w:val="center"/>
              <w:rPr>
                <w:rFonts w:hint="eastAsia" w:ascii="仿宋" w:hAnsi="仿宋" w:eastAsia="仿宋" w:cs="仿宋"/>
                <w:kern w:val="0"/>
                <w:sz w:val="24"/>
                <w:szCs w:val="24"/>
                <w:highlight w:val="none"/>
              </w:rPr>
            </w:pPr>
          </w:p>
        </w:tc>
      </w:tr>
      <w:tr w14:paraId="29E84CAA">
        <w:tblPrEx>
          <w:tblCellMar>
            <w:top w:w="0" w:type="dxa"/>
            <w:left w:w="108" w:type="dxa"/>
            <w:bottom w:w="0" w:type="dxa"/>
            <w:right w:w="108" w:type="dxa"/>
          </w:tblCellMar>
        </w:tblPrEx>
        <w:trPr>
          <w:trHeight w:val="454"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5914EB52">
            <w:pPr>
              <w:widowControl/>
              <w:adjustRightInd w:val="0"/>
              <w:snapToGrid w:val="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w:t>
            </w:r>
          </w:p>
        </w:tc>
        <w:tc>
          <w:tcPr>
            <w:tcW w:w="6403" w:type="dxa"/>
            <w:tcBorders>
              <w:top w:val="single" w:color="auto" w:sz="4" w:space="0"/>
              <w:left w:val="nil"/>
              <w:bottom w:val="single" w:color="auto" w:sz="4" w:space="0"/>
              <w:right w:val="single" w:color="auto" w:sz="4" w:space="0"/>
            </w:tcBorders>
            <w:vAlign w:val="center"/>
          </w:tcPr>
          <w:p w14:paraId="5A76A733">
            <w:pPr>
              <w:widowControl/>
              <w:adjustRightInd w:val="0"/>
              <w:snapToGrid w:val="0"/>
              <w:ind w:left="2" w:leftChars="1" w:firstLine="31" w:firstLineChars="13"/>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响应文件中未附有采购人不能接受的条件</w:t>
            </w:r>
            <w:r>
              <w:rPr>
                <w:rFonts w:hint="eastAsia" w:ascii="仿宋" w:hAnsi="仿宋" w:eastAsia="仿宋" w:cs="仿宋"/>
                <w:kern w:val="0"/>
                <w:sz w:val="24"/>
                <w:szCs w:val="24"/>
                <w:highlight w:val="none"/>
                <w:lang w:eastAsia="zh-CN"/>
              </w:rPr>
              <w:t>。</w:t>
            </w:r>
          </w:p>
        </w:tc>
        <w:tc>
          <w:tcPr>
            <w:tcW w:w="1183" w:type="dxa"/>
            <w:tcBorders>
              <w:top w:val="nil"/>
              <w:left w:val="nil"/>
              <w:bottom w:val="single" w:color="auto" w:sz="4" w:space="0"/>
              <w:right w:val="single" w:color="auto" w:sz="4" w:space="0"/>
            </w:tcBorders>
            <w:vAlign w:val="center"/>
          </w:tcPr>
          <w:p w14:paraId="0B03667B">
            <w:pPr>
              <w:widowControl/>
              <w:adjustRightInd w:val="0"/>
              <w:snapToGrid w:val="0"/>
              <w:ind w:left="-10" w:leftChars="-5" w:firstLine="9" w:firstLineChars="4"/>
              <w:jc w:val="center"/>
              <w:rPr>
                <w:rFonts w:hint="eastAsia" w:ascii="仿宋" w:hAnsi="仿宋" w:eastAsia="仿宋" w:cs="仿宋"/>
                <w:kern w:val="0"/>
                <w:sz w:val="24"/>
                <w:szCs w:val="24"/>
                <w:highlight w:val="none"/>
              </w:rPr>
            </w:pPr>
          </w:p>
        </w:tc>
        <w:tc>
          <w:tcPr>
            <w:tcW w:w="1184" w:type="dxa"/>
            <w:tcBorders>
              <w:top w:val="nil"/>
              <w:left w:val="nil"/>
              <w:bottom w:val="single" w:color="auto" w:sz="4" w:space="0"/>
              <w:right w:val="single" w:color="auto" w:sz="4" w:space="0"/>
            </w:tcBorders>
            <w:vAlign w:val="center"/>
          </w:tcPr>
          <w:p w14:paraId="1347C431">
            <w:pPr>
              <w:widowControl/>
              <w:adjustRightInd w:val="0"/>
              <w:snapToGrid w:val="0"/>
              <w:ind w:left="-10" w:leftChars="-5" w:firstLine="9" w:firstLineChars="4"/>
              <w:jc w:val="center"/>
              <w:rPr>
                <w:rFonts w:hint="eastAsia" w:ascii="仿宋" w:hAnsi="仿宋" w:eastAsia="仿宋" w:cs="仿宋"/>
                <w:kern w:val="0"/>
                <w:sz w:val="24"/>
                <w:szCs w:val="24"/>
                <w:highlight w:val="none"/>
              </w:rPr>
            </w:pPr>
          </w:p>
        </w:tc>
      </w:tr>
      <w:tr w14:paraId="11453039">
        <w:tblPrEx>
          <w:tblCellMar>
            <w:top w:w="0" w:type="dxa"/>
            <w:left w:w="108" w:type="dxa"/>
            <w:bottom w:w="0" w:type="dxa"/>
            <w:right w:w="108" w:type="dxa"/>
          </w:tblCellMar>
        </w:tblPrEx>
        <w:trPr>
          <w:trHeight w:val="454"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5CACFEBB">
            <w:pPr>
              <w:widowControl/>
              <w:adjustRightInd w:val="0"/>
              <w:snapToGrid w:val="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w:t>
            </w:r>
          </w:p>
        </w:tc>
        <w:tc>
          <w:tcPr>
            <w:tcW w:w="6403" w:type="dxa"/>
            <w:tcBorders>
              <w:top w:val="single" w:color="auto" w:sz="4" w:space="0"/>
              <w:left w:val="nil"/>
              <w:bottom w:val="single" w:color="auto" w:sz="4" w:space="0"/>
              <w:right w:val="single" w:color="auto" w:sz="4" w:space="0"/>
            </w:tcBorders>
            <w:vAlign w:val="center"/>
          </w:tcPr>
          <w:p w14:paraId="2621627C">
            <w:pPr>
              <w:widowControl/>
              <w:adjustRightInd w:val="0"/>
              <w:snapToGrid w:val="0"/>
              <w:ind w:left="2" w:leftChars="1" w:firstLine="31" w:firstLineChars="13"/>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未出现弄虚作假或其他违法行为</w:t>
            </w:r>
            <w:r>
              <w:rPr>
                <w:rFonts w:hint="eastAsia" w:ascii="仿宋" w:hAnsi="仿宋" w:eastAsia="仿宋" w:cs="仿宋"/>
                <w:kern w:val="0"/>
                <w:sz w:val="24"/>
                <w:szCs w:val="24"/>
                <w:highlight w:val="none"/>
                <w:lang w:eastAsia="zh-CN"/>
              </w:rPr>
              <w:t>。</w:t>
            </w:r>
          </w:p>
        </w:tc>
        <w:tc>
          <w:tcPr>
            <w:tcW w:w="1183" w:type="dxa"/>
            <w:tcBorders>
              <w:top w:val="nil"/>
              <w:left w:val="nil"/>
              <w:bottom w:val="single" w:color="auto" w:sz="4" w:space="0"/>
              <w:right w:val="single" w:color="auto" w:sz="4" w:space="0"/>
            </w:tcBorders>
            <w:vAlign w:val="center"/>
          </w:tcPr>
          <w:p w14:paraId="2F1CB87A">
            <w:pPr>
              <w:widowControl/>
              <w:adjustRightInd w:val="0"/>
              <w:snapToGrid w:val="0"/>
              <w:ind w:left="-10" w:leftChars="-5" w:firstLine="9" w:firstLineChars="4"/>
              <w:jc w:val="center"/>
              <w:rPr>
                <w:rFonts w:hint="eastAsia" w:ascii="仿宋" w:hAnsi="仿宋" w:eastAsia="仿宋" w:cs="仿宋"/>
                <w:kern w:val="0"/>
                <w:sz w:val="24"/>
                <w:szCs w:val="24"/>
                <w:highlight w:val="none"/>
              </w:rPr>
            </w:pPr>
          </w:p>
        </w:tc>
        <w:tc>
          <w:tcPr>
            <w:tcW w:w="1184" w:type="dxa"/>
            <w:tcBorders>
              <w:top w:val="nil"/>
              <w:left w:val="nil"/>
              <w:bottom w:val="single" w:color="auto" w:sz="4" w:space="0"/>
              <w:right w:val="single" w:color="auto" w:sz="4" w:space="0"/>
            </w:tcBorders>
            <w:vAlign w:val="center"/>
          </w:tcPr>
          <w:p w14:paraId="29275449">
            <w:pPr>
              <w:widowControl/>
              <w:adjustRightInd w:val="0"/>
              <w:snapToGrid w:val="0"/>
              <w:ind w:left="-10" w:leftChars="-5" w:firstLine="9" w:firstLineChars="4"/>
              <w:jc w:val="center"/>
              <w:rPr>
                <w:rFonts w:hint="eastAsia" w:ascii="仿宋" w:hAnsi="仿宋" w:eastAsia="仿宋" w:cs="仿宋"/>
                <w:kern w:val="0"/>
                <w:sz w:val="24"/>
                <w:szCs w:val="24"/>
                <w:highlight w:val="none"/>
              </w:rPr>
            </w:pPr>
          </w:p>
        </w:tc>
      </w:tr>
      <w:tr w14:paraId="554D49E9">
        <w:tblPrEx>
          <w:tblCellMar>
            <w:top w:w="0" w:type="dxa"/>
            <w:left w:w="108" w:type="dxa"/>
            <w:bottom w:w="0" w:type="dxa"/>
            <w:right w:w="108" w:type="dxa"/>
          </w:tblCellMar>
        </w:tblPrEx>
        <w:trPr>
          <w:trHeight w:val="454"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45295FA7">
            <w:pPr>
              <w:widowControl/>
              <w:adjustRightInd w:val="0"/>
              <w:snapToGrid w:val="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w:t>
            </w:r>
          </w:p>
        </w:tc>
        <w:tc>
          <w:tcPr>
            <w:tcW w:w="6403" w:type="dxa"/>
            <w:tcBorders>
              <w:top w:val="single" w:color="auto" w:sz="4" w:space="0"/>
              <w:left w:val="nil"/>
              <w:bottom w:val="single" w:color="auto" w:sz="4" w:space="0"/>
              <w:right w:val="single" w:color="auto" w:sz="4" w:space="0"/>
            </w:tcBorders>
            <w:vAlign w:val="center"/>
          </w:tcPr>
          <w:p w14:paraId="0E61CBAB">
            <w:pPr>
              <w:widowControl/>
              <w:adjustRightInd w:val="0"/>
              <w:snapToGrid w:val="0"/>
              <w:ind w:left="2" w:leftChars="1" w:firstLine="31" w:firstLineChars="13"/>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本项目竞标货物不是通过中国海关报关验放进入中国境内且产自关境外的产品（采购文件注明可采购进口产品的除外）</w:t>
            </w:r>
            <w:r>
              <w:rPr>
                <w:rFonts w:hint="eastAsia" w:ascii="仿宋" w:hAnsi="仿宋" w:eastAsia="仿宋" w:cs="仿宋"/>
                <w:kern w:val="0"/>
                <w:sz w:val="24"/>
                <w:szCs w:val="24"/>
                <w:highlight w:val="none"/>
                <w:lang w:eastAsia="zh-CN"/>
              </w:rPr>
              <w:t>。</w:t>
            </w:r>
          </w:p>
        </w:tc>
        <w:tc>
          <w:tcPr>
            <w:tcW w:w="1183" w:type="dxa"/>
            <w:tcBorders>
              <w:top w:val="nil"/>
              <w:left w:val="nil"/>
              <w:bottom w:val="single" w:color="auto" w:sz="4" w:space="0"/>
              <w:right w:val="single" w:color="auto" w:sz="4" w:space="0"/>
            </w:tcBorders>
            <w:vAlign w:val="center"/>
          </w:tcPr>
          <w:p w14:paraId="63B290CC">
            <w:pPr>
              <w:widowControl/>
              <w:adjustRightInd w:val="0"/>
              <w:snapToGrid w:val="0"/>
              <w:ind w:left="-10" w:leftChars="-5" w:firstLine="9" w:firstLineChars="4"/>
              <w:jc w:val="center"/>
              <w:rPr>
                <w:rFonts w:hint="eastAsia" w:ascii="仿宋" w:hAnsi="仿宋" w:eastAsia="仿宋" w:cs="仿宋"/>
                <w:kern w:val="0"/>
                <w:sz w:val="24"/>
                <w:szCs w:val="24"/>
                <w:highlight w:val="none"/>
              </w:rPr>
            </w:pPr>
          </w:p>
        </w:tc>
        <w:tc>
          <w:tcPr>
            <w:tcW w:w="1184" w:type="dxa"/>
            <w:tcBorders>
              <w:top w:val="nil"/>
              <w:left w:val="nil"/>
              <w:bottom w:val="single" w:color="auto" w:sz="4" w:space="0"/>
              <w:right w:val="single" w:color="auto" w:sz="4" w:space="0"/>
            </w:tcBorders>
            <w:vAlign w:val="center"/>
          </w:tcPr>
          <w:p w14:paraId="77A554D0">
            <w:pPr>
              <w:widowControl/>
              <w:adjustRightInd w:val="0"/>
              <w:snapToGrid w:val="0"/>
              <w:ind w:left="-10" w:leftChars="-5" w:firstLine="9" w:firstLineChars="4"/>
              <w:jc w:val="center"/>
              <w:rPr>
                <w:rFonts w:hint="eastAsia" w:ascii="仿宋" w:hAnsi="仿宋" w:eastAsia="仿宋" w:cs="仿宋"/>
                <w:kern w:val="0"/>
                <w:sz w:val="24"/>
                <w:szCs w:val="24"/>
                <w:highlight w:val="none"/>
              </w:rPr>
            </w:pPr>
          </w:p>
        </w:tc>
      </w:tr>
      <w:tr w14:paraId="4D75E940">
        <w:tblPrEx>
          <w:tblCellMar>
            <w:top w:w="0" w:type="dxa"/>
            <w:left w:w="108" w:type="dxa"/>
            <w:bottom w:w="0" w:type="dxa"/>
            <w:right w:w="108" w:type="dxa"/>
          </w:tblCellMar>
        </w:tblPrEx>
        <w:trPr>
          <w:trHeight w:val="454"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63C050A2">
            <w:pPr>
              <w:widowControl/>
              <w:adjustRightInd w:val="0"/>
              <w:snapToGrid w:val="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9</w:t>
            </w:r>
          </w:p>
        </w:tc>
        <w:tc>
          <w:tcPr>
            <w:tcW w:w="6403" w:type="dxa"/>
            <w:tcBorders>
              <w:top w:val="single" w:color="auto" w:sz="4" w:space="0"/>
              <w:left w:val="nil"/>
              <w:bottom w:val="single" w:color="auto" w:sz="4" w:space="0"/>
              <w:right w:val="single" w:color="auto" w:sz="4" w:space="0"/>
            </w:tcBorders>
            <w:vAlign w:val="center"/>
          </w:tcPr>
          <w:p w14:paraId="0FADE196">
            <w:pPr>
              <w:widowControl/>
              <w:adjustRightInd w:val="0"/>
              <w:snapToGrid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供应商未有下列任一情形：</w:t>
            </w:r>
          </w:p>
          <w:p w14:paraId="27639C19">
            <w:pPr>
              <w:widowControl/>
              <w:adjustRightInd w:val="0"/>
              <w:snapToGrid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（1）不同供应商的响应文件由同一单位或者个人编制；</w:t>
            </w:r>
          </w:p>
          <w:p w14:paraId="7026A44C">
            <w:pPr>
              <w:widowControl/>
              <w:adjustRightInd w:val="0"/>
              <w:snapToGrid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（2）不同供应商委托同一单位或者个人办理竞标事宜；</w:t>
            </w:r>
          </w:p>
          <w:p w14:paraId="6C94D804">
            <w:pPr>
              <w:widowControl/>
              <w:adjustRightInd w:val="0"/>
              <w:snapToGrid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（3）不同供应商的响应文件载明的项目管理成员或者联系人员为同一人；</w:t>
            </w:r>
          </w:p>
          <w:p w14:paraId="4CBDDDA4">
            <w:pPr>
              <w:widowControl/>
              <w:adjustRightInd w:val="0"/>
              <w:snapToGrid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（4）不同供应商的响应文件异常一致或者竞标报价呈规律性差异；</w:t>
            </w:r>
          </w:p>
          <w:p w14:paraId="7CF4AF85">
            <w:pPr>
              <w:widowControl/>
              <w:adjustRightInd w:val="0"/>
              <w:snapToGrid w:val="0"/>
              <w:ind w:left="2" w:leftChars="1" w:firstLine="31" w:firstLineChars="13"/>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（5）不同供应商的响应文件相互混装。</w:t>
            </w:r>
          </w:p>
        </w:tc>
        <w:tc>
          <w:tcPr>
            <w:tcW w:w="1183" w:type="dxa"/>
            <w:tcBorders>
              <w:top w:val="nil"/>
              <w:left w:val="nil"/>
              <w:bottom w:val="single" w:color="auto" w:sz="4" w:space="0"/>
              <w:right w:val="single" w:color="auto" w:sz="4" w:space="0"/>
            </w:tcBorders>
            <w:vAlign w:val="center"/>
          </w:tcPr>
          <w:p w14:paraId="0FFC193F">
            <w:pPr>
              <w:widowControl/>
              <w:adjustRightInd w:val="0"/>
              <w:snapToGrid w:val="0"/>
              <w:ind w:left="-10" w:leftChars="-5" w:firstLine="9" w:firstLineChars="4"/>
              <w:jc w:val="center"/>
              <w:rPr>
                <w:rFonts w:hint="eastAsia" w:ascii="仿宋" w:hAnsi="仿宋" w:eastAsia="仿宋" w:cs="仿宋"/>
                <w:kern w:val="0"/>
                <w:sz w:val="24"/>
                <w:szCs w:val="24"/>
                <w:highlight w:val="none"/>
              </w:rPr>
            </w:pPr>
          </w:p>
        </w:tc>
        <w:tc>
          <w:tcPr>
            <w:tcW w:w="1184" w:type="dxa"/>
            <w:tcBorders>
              <w:top w:val="nil"/>
              <w:left w:val="nil"/>
              <w:bottom w:val="single" w:color="auto" w:sz="4" w:space="0"/>
              <w:right w:val="single" w:color="auto" w:sz="4" w:space="0"/>
            </w:tcBorders>
            <w:vAlign w:val="center"/>
          </w:tcPr>
          <w:p w14:paraId="52025D92">
            <w:pPr>
              <w:widowControl/>
              <w:adjustRightInd w:val="0"/>
              <w:snapToGrid w:val="0"/>
              <w:ind w:left="-10" w:leftChars="-5" w:firstLine="9" w:firstLineChars="4"/>
              <w:jc w:val="center"/>
              <w:rPr>
                <w:rFonts w:hint="eastAsia" w:ascii="仿宋" w:hAnsi="仿宋" w:eastAsia="仿宋" w:cs="仿宋"/>
                <w:kern w:val="0"/>
                <w:sz w:val="24"/>
                <w:szCs w:val="24"/>
                <w:highlight w:val="none"/>
              </w:rPr>
            </w:pPr>
          </w:p>
        </w:tc>
      </w:tr>
      <w:tr w14:paraId="14561AA6">
        <w:tblPrEx>
          <w:tblCellMar>
            <w:top w:w="0" w:type="dxa"/>
            <w:left w:w="108" w:type="dxa"/>
            <w:bottom w:w="0" w:type="dxa"/>
            <w:right w:w="108" w:type="dxa"/>
          </w:tblCellMar>
        </w:tblPrEx>
        <w:trPr>
          <w:trHeight w:val="454"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12FBB69C">
            <w:pPr>
              <w:widowControl/>
              <w:adjustRightInd w:val="0"/>
              <w:snapToGrid w:val="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10</w:t>
            </w:r>
          </w:p>
        </w:tc>
        <w:tc>
          <w:tcPr>
            <w:tcW w:w="6403" w:type="dxa"/>
            <w:tcBorders>
              <w:top w:val="single" w:color="auto" w:sz="4" w:space="0"/>
              <w:left w:val="nil"/>
              <w:bottom w:val="single" w:color="auto" w:sz="4" w:space="0"/>
              <w:right w:val="single" w:color="auto" w:sz="4" w:space="0"/>
            </w:tcBorders>
            <w:vAlign w:val="center"/>
          </w:tcPr>
          <w:p w14:paraId="72C60791">
            <w:pPr>
              <w:widowControl/>
              <w:adjustRightInd w:val="0"/>
              <w:snapToGrid w:val="0"/>
              <w:ind w:left="2" w:leftChars="1" w:firstLine="31" w:firstLineChars="13"/>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未出现</w:t>
            </w:r>
            <w:r>
              <w:rPr>
                <w:rFonts w:hint="eastAsia" w:ascii="仿宋" w:hAnsi="仿宋" w:eastAsia="仿宋" w:cs="仿宋"/>
                <w:kern w:val="0"/>
                <w:sz w:val="24"/>
                <w:szCs w:val="24"/>
                <w:highlight w:val="none"/>
                <w:lang w:eastAsia="zh-CN"/>
              </w:rPr>
              <w:t>法律法规</w:t>
            </w:r>
            <w:r>
              <w:rPr>
                <w:rFonts w:hint="eastAsia" w:ascii="仿宋" w:hAnsi="仿宋" w:eastAsia="仿宋" w:cs="仿宋"/>
                <w:kern w:val="0"/>
                <w:sz w:val="24"/>
                <w:szCs w:val="24"/>
                <w:highlight w:val="none"/>
              </w:rPr>
              <w:t>和采购文件规定的其他无效情形。</w:t>
            </w:r>
          </w:p>
        </w:tc>
        <w:tc>
          <w:tcPr>
            <w:tcW w:w="1183" w:type="dxa"/>
            <w:tcBorders>
              <w:top w:val="nil"/>
              <w:left w:val="nil"/>
              <w:bottom w:val="single" w:color="auto" w:sz="4" w:space="0"/>
              <w:right w:val="single" w:color="auto" w:sz="4" w:space="0"/>
            </w:tcBorders>
            <w:vAlign w:val="center"/>
          </w:tcPr>
          <w:p w14:paraId="05607D11">
            <w:pPr>
              <w:widowControl/>
              <w:adjustRightInd w:val="0"/>
              <w:snapToGrid w:val="0"/>
              <w:ind w:left="-10" w:leftChars="-5" w:firstLine="9" w:firstLineChars="4"/>
              <w:jc w:val="center"/>
              <w:rPr>
                <w:rFonts w:hint="eastAsia" w:ascii="仿宋" w:hAnsi="仿宋" w:eastAsia="仿宋" w:cs="仿宋"/>
                <w:kern w:val="0"/>
                <w:sz w:val="24"/>
                <w:szCs w:val="24"/>
                <w:highlight w:val="none"/>
              </w:rPr>
            </w:pPr>
          </w:p>
        </w:tc>
        <w:tc>
          <w:tcPr>
            <w:tcW w:w="1184" w:type="dxa"/>
            <w:tcBorders>
              <w:top w:val="nil"/>
              <w:left w:val="nil"/>
              <w:bottom w:val="single" w:color="auto" w:sz="4" w:space="0"/>
              <w:right w:val="single" w:color="auto" w:sz="4" w:space="0"/>
            </w:tcBorders>
            <w:vAlign w:val="center"/>
          </w:tcPr>
          <w:p w14:paraId="6AEF4445">
            <w:pPr>
              <w:widowControl/>
              <w:adjustRightInd w:val="0"/>
              <w:snapToGrid w:val="0"/>
              <w:ind w:left="-10" w:leftChars="-5" w:firstLine="9" w:firstLineChars="4"/>
              <w:jc w:val="center"/>
              <w:rPr>
                <w:rFonts w:hint="eastAsia" w:ascii="仿宋" w:hAnsi="仿宋" w:eastAsia="仿宋" w:cs="仿宋"/>
                <w:kern w:val="0"/>
                <w:sz w:val="24"/>
                <w:szCs w:val="24"/>
                <w:highlight w:val="none"/>
              </w:rPr>
            </w:pPr>
          </w:p>
        </w:tc>
      </w:tr>
    </w:tbl>
    <w:p w14:paraId="3F273488">
      <w:pPr>
        <w:spacing w:line="312" w:lineRule="auto"/>
        <w:ind w:left="420" w:leftChars="200"/>
        <w:jc w:val="center"/>
        <w:rPr>
          <w:rFonts w:hint="eastAsia" w:ascii="仿宋" w:hAnsi="仿宋" w:eastAsia="仿宋" w:cs="仿宋"/>
          <w:b/>
          <w:bCs/>
          <w:sz w:val="24"/>
          <w:szCs w:val="24"/>
          <w:highlight w:val="none"/>
        </w:rPr>
      </w:pPr>
    </w:p>
    <w:p w14:paraId="0195577B">
      <w:pPr>
        <w:spacing w:line="360" w:lineRule="exact"/>
        <w:jc w:val="center"/>
        <w:outlineLvl w:val="1"/>
        <w:rPr>
          <w:rFonts w:hint="eastAsia" w:ascii="方正公文小标宋" w:hAnsi="方正公文小标宋" w:eastAsia="方正公文小标宋" w:cs="方正公文小标宋"/>
          <w:b w:val="0"/>
          <w:bCs/>
          <w:sz w:val="32"/>
          <w:szCs w:val="32"/>
          <w:highlight w:val="none"/>
          <w:lang w:eastAsia="zh-CN"/>
        </w:rPr>
      </w:pPr>
      <w:r>
        <w:rPr>
          <w:rFonts w:hint="eastAsia" w:ascii="仿宋" w:hAnsi="仿宋" w:eastAsia="仿宋" w:cs="仿宋"/>
          <w:b/>
          <w:bCs/>
          <w:sz w:val="24"/>
          <w:szCs w:val="24"/>
          <w:highlight w:val="none"/>
        </w:rPr>
        <w:br w:type="page"/>
      </w:r>
      <w:bookmarkStart w:id="28" w:name="_Toc24244"/>
      <w:bookmarkStart w:id="29" w:name="_Toc3454"/>
      <w:r>
        <w:rPr>
          <w:rFonts w:hint="eastAsia" w:ascii="方正公文小标宋" w:hAnsi="方正公文小标宋" w:eastAsia="方正公文小标宋" w:cs="方正公文小标宋"/>
          <w:b w:val="0"/>
          <w:bCs/>
          <w:sz w:val="32"/>
          <w:szCs w:val="32"/>
          <w:highlight w:val="none"/>
        </w:rPr>
        <w:t>附件四 磋商书</w:t>
      </w:r>
      <w:bookmarkEnd w:id="28"/>
      <w:bookmarkEnd w:id="29"/>
      <w:r>
        <w:rPr>
          <w:rFonts w:hint="eastAsia" w:ascii="方正公文小标宋" w:hAnsi="方正公文小标宋" w:eastAsia="方正公文小标宋" w:cs="方正公文小标宋"/>
          <w:b w:val="0"/>
          <w:bCs/>
          <w:sz w:val="32"/>
          <w:szCs w:val="32"/>
          <w:highlight w:val="none"/>
          <w:lang w:eastAsia="zh-CN"/>
        </w:rPr>
        <w:t>（</w:t>
      </w:r>
      <w:r>
        <w:rPr>
          <w:rFonts w:hint="eastAsia" w:ascii="方正公文小标宋" w:hAnsi="方正公文小标宋" w:eastAsia="方正公文小标宋" w:cs="方正公文小标宋"/>
          <w:b w:val="0"/>
          <w:bCs/>
          <w:sz w:val="32"/>
          <w:szCs w:val="32"/>
          <w:highlight w:val="none"/>
          <w:lang w:val="en-US" w:eastAsia="zh-CN"/>
        </w:rPr>
        <w:t>格式</w:t>
      </w:r>
      <w:r>
        <w:rPr>
          <w:rFonts w:hint="eastAsia" w:ascii="方正公文小标宋" w:hAnsi="方正公文小标宋" w:eastAsia="方正公文小标宋" w:cs="方正公文小标宋"/>
          <w:b w:val="0"/>
          <w:bCs/>
          <w:sz w:val="32"/>
          <w:szCs w:val="32"/>
          <w:highlight w:val="none"/>
          <w:lang w:eastAsia="zh-CN"/>
        </w:rPr>
        <w:t>）</w:t>
      </w:r>
    </w:p>
    <w:p w14:paraId="4180D350">
      <w:pPr>
        <w:pStyle w:val="12"/>
        <w:spacing w:line="360" w:lineRule="exact"/>
        <w:rPr>
          <w:rFonts w:hint="eastAsia" w:ascii="仿宋" w:hAnsi="仿宋" w:eastAsia="仿宋" w:cs="仿宋"/>
          <w:b/>
          <w:sz w:val="24"/>
          <w:szCs w:val="24"/>
          <w:highlight w:val="none"/>
        </w:rPr>
      </w:pPr>
    </w:p>
    <w:p w14:paraId="27DBB063">
      <w:pPr>
        <w:autoSpaceDE w:val="0"/>
        <w:autoSpaceDN w:val="0"/>
        <w:adjustRightInd w:val="0"/>
        <w:spacing w:line="400" w:lineRule="exact"/>
        <w:jc w:val="left"/>
        <w:rPr>
          <w:rFonts w:hint="eastAsia" w:ascii="仿宋" w:hAnsi="仿宋" w:eastAsia="仿宋" w:cs="仿宋"/>
          <w:b/>
          <w:kern w:val="0"/>
          <w:sz w:val="24"/>
          <w:szCs w:val="24"/>
          <w:highlight w:val="none"/>
        </w:rPr>
      </w:pPr>
      <w:r>
        <w:rPr>
          <w:rFonts w:hint="eastAsia" w:ascii="仿宋" w:hAnsi="仿宋" w:eastAsia="仿宋" w:cs="仿宋"/>
          <w:b/>
          <w:bCs/>
          <w:sz w:val="24"/>
          <w:szCs w:val="24"/>
          <w:highlight w:val="none"/>
          <w:u w:val="single"/>
        </w:rPr>
        <w:t>襄阳市中心医院：</w:t>
      </w:r>
    </w:p>
    <w:p w14:paraId="50DB5973">
      <w:pPr>
        <w:autoSpaceDE w:val="0"/>
        <w:autoSpaceDN w:val="0"/>
        <w:adjustRightInd w:val="0"/>
        <w:spacing w:line="400" w:lineRule="exact"/>
        <w:ind w:left="2" w:firstLine="528" w:firstLineChars="22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依据贵</w:t>
      </w:r>
      <w:r>
        <w:rPr>
          <w:rFonts w:hint="eastAsia" w:ascii="仿宋" w:hAnsi="仿宋" w:eastAsia="仿宋" w:cs="仿宋"/>
          <w:kern w:val="0"/>
          <w:sz w:val="24"/>
          <w:szCs w:val="24"/>
          <w:highlight w:val="none"/>
          <w:lang w:eastAsia="zh-CN"/>
        </w:rPr>
        <w:t>单位</w:t>
      </w:r>
      <w:r>
        <w:rPr>
          <w:rFonts w:hint="eastAsia" w:ascii="仿宋" w:hAnsi="仿宋" w:eastAsia="仿宋" w:cs="仿宋"/>
          <w:kern w:val="0"/>
          <w:sz w:val="24"/>
          <w:szCs w:val="24"/>
          <w:highlight w:val="none"/>
        </w:rPr>
        <w:t>（项目名称/采购编号）项目第包采购货物或服务的采购公告，我方代表（姓名、职务）经正式授权并代表供应商（供应商的名称、地址）提交下述文件正本一份</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副本四份。</w:t>
      </w:r>
    </w:p>
    <w:p w14:paraId="3670B57C">
      <w:pPr>
        <w:tabs>
          <w:tab w:val="left" w:pos="3615"/>
        </w:tabs>
        <w:autoSpaceDE w:val="0"/>
        <w:autoSpaceDN w:val="0"/>
        <w:adjustRightInd w:val="0"/>
        <w:spacing w:line="4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1.响应文件；</w:t>
      </w:r>
    </w:p>
    <w:p w14:paraId="3EBA4570">
      <w:pPr>
        <w:tabs>
          <w:tab w:val="left" w:pos="3615"/>
        </w:tabs>
        <w:autoSpaceDE w:val="0"/>
        <w:autoSpaceDN w:val="0"/>
        <w:adjustRightInd w:val="0"/>
        <w:spacing w:line="4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2.资格证明文件；</w:t>
      </w:r>
    </w:p>
    <w:p w14:paraId="5BC37B58">
      <w:pPr>
        <w:tabs>
          <w:tab w:val="left" w:pos="3615"/>
        </w:tabs>
        <w:autoSpaceDE w:val="0"/>
        <w:autoSpaceDN w:val="0"/>
        <w:adjustRightInd w:val="0"/>
        <w:spacing w:line="4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3.有关授权文件。</w:t>
      </w:r>
    </w:p>
    <w:p w14:paraId="66636C7C">
      <w:pPr>
        <w:autoSpaceDE w:val="0"/>
        <w:autoSpaceDN w:val="0"/>
        <w:adjustRightInd w:val="0"/>
        <w:spacing w:line="400" w:lineRule="exact"/>
        <w:ind w:firstLine="482" w:firstLineChars="200"/>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并进行如下承诺声明：</w:t>
      </w:r>
    </w:p>
    <w:p w14:paraId="54E4CA68">
      <w:pPr>
        <w:numPr>
          <w:ilvl w:val="0"/>
          <w:numId w:val="8"/>
        </w:numPr>
        <w:tabs>
          <w:tab w:val="left" w:pos="840"/>
        </w:tabs>
        <w:autoSpaceDE w:val="0"/>
        <w:autoSpaceDN w:val="0"/>
        <w:adjustRightInd w:val="0"/>
        <w:spacing w:line="4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zh-CN"/>
        </w:rPr>
        <w:t>我公司在参加本次采购活动前</w:t>
      </w:r>
      <w:r>
        <w:rPr>
          <w:rFonts w:hint="eastAsia" w:ascii="仿宋" w:hAnsi="仿宋" w:eastAsia="仿宋" w:cs="仿宋"/>
          <w:kern w:val="0"/>
          <w:sz w:val="24"/>
          <w:szCs w:val="24"/>
          <w:highlight w:val="none"/>
        </w:rPr>
        <w:t>3年内在经营活动中没有重大违法记录；</w:t>
      </w:r>
    </w:p>
    <w:p w14:paraId="6584BB39">
      <w:pPr>
        <w:numPr>
          <w:ilvl w:val="0"/>
          <w:numId w:val="8"/>
        </w:numPr>
        <w:tabs>
          <w:tab w:val="left" w:pos="840"/>
        </w:tabs>
        <w:autoSpaceDE w:val="0"/>
        <w:autoSpaceDN w:val="0"/>
        <w:adjustRightInd w:val="0"/>
        <w:spacing w:line="4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我公司在本响应文件中所提供的全部资格证明文件均真实有效，我方承诺对其真实性负责并承担相应后果；</w:t>
      </w:r>
    </w:p>
    <w:p w14:paraId="63397A3C">
      <w:pPr>
        <w:numPr>
          <w:ilvl w:val="0"/>
          <w:numId w:val="8"/>
        </w:numPr>
        <w:tabs>
          <w:tab w:val="left" w:pos="840"/>
        </w:tabs>
        <w:autoSpaceDE w:val="0"/>
        <w:autoSpaceDN w:val="0"/>
        <w:adjustRightInd w:val="0"/>
        <w:spacing w:line="4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我公司在本响应文件中所响应的内容均将成为签订合同的依据，并承诺按响应内容提供相应服务；</w:t>
      </w:r>
    </w:p>
    <w:p w14:paraId="2C65171B">
      <w:pPr>
        <w:autoSpaceDE w:val="0"/>
        <w:autoSpaceDN w:val="0"/>
        <w:adjustRightInd w:val="0"/>
        <w:spacing w:line="4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其他</w:t>
      </w:r>
      <w:r>
        <w:rPr>
          <w:rFonts w:hint="eastAsia" w:ascii="仿宋" w:hAnsi="仿宋" w:eastAsia="仿宋" w:cs="仿宋"/>
          <w:kern w:val="0"/>
          <w:sz w:val="24"/>
          <w:szCs w:val="24"/>
          <w:highlight w:val="none"/>
        </w:rPr>
        <w:t>承诺：（如有的话，可自行填写）</w:t>
      </w:r>
    </w:p>
    <w:p w14:paraId="68DE99F3">
      <w:pPr>
        <w:autoSpaceDE w:val="0"/>
        <w:autoSpaceDN w:val="0"/>
        <w:adjustRightInd w:val="0"/>
        <w:spacing w:line="4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在此，我方宣布同意如下：</w:t>
      </w:r>
    </w:p>
    <w:p w14:paraId="7A35A619">
      <w:pPr>
        <w:numPr>
          <w:ilvl w:val="6"/>
          <w:numId w:val="9"/>
        </w:numPr>
        <w:tabs>
          <w:tab w:val="left" w:pos="840"/>
        </w:tabs>
        <w:autoSpaceDE w:val="0"/>
        <w:autoSpaceDN w:val="0"/>
        <w:adjustRightInd w:val="0"/>
        <w:spacing w:line="400" w:lineRule="exact"/>
        <w:ind w:left="0"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所附《报价一览表》中规定的应提交和交付的货物或服务报价总价为</w:t>
      </w:r>
      <w:r>
        <w:rPr>
          <w:rFonts w:hint="eastAsia" w:ascii="仿宋" w:hAnsi="仿宋" w:eastAsia="仿宋" w:cs="仿宋"/>
          <w:kern w:val="0"/>
          <w:sz w:val="24"/>
          <w:szCs w:val="24"/>
          <w:highlight w:val="none"/>
          <w:u w:val="single"/>
        </w:rPr>
        <w:t>（注明币种，并用文字和数字表示的报价总价）</w:t>
      </w:r>
      <w:r>
        <w:rPr>
          <w:rFonts w:hint="eastAsia" w:ascii="仿宋" w:hAnsi="仿宋" w:eastAsia="仿宋" w:cs="仿宋"/>
          <w:kern w:val="0"/>
          <w:sz w:val="24"/>
          <w:szCs w:val="24"/>
          <w:highlight w:val="none"/>
        </w:rPr>
        <w:t>。</w:t>
      </w:r>
    </w:p>
    <w:p w14:paraId="5938BF64">
      <w:pPr>
        <w:numPr>
          <w:ilvl w:val="6"/>
          <w:numId w:val="9"/>
        </w:numPr>
        <w:tabs>
          <w:tab w:val="left" w:pos="840"/>
        </w:tabs>
        <w:autoSpaceDE w:val="0"/>
        <w:autoSpaceDN w:val="0"/>
        <w:adjustRightInd w:val="0"/>
        <w:spacing w:line="400" w:lineRule="exact"/>
        <w:ind w:left="0"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将按本项目采购文件的约定履行合同责任和义务。</w:t>
      </w:r>
    </w:p>
    <w:p w14:paraId="1868484A">
      <w:pPr>
        <w:numPr>
          <w:ilvl w:val="6"/>
          <w:numId w:val="9"/>
        </w:numPr>
        <w:tabs>
          <w:tab w:val="left" w:pos="840"/>
        </w:tabs>
        <w:autoSpaceDE w:val="0"/>
        <w:autoSpaceDN w:val="0"/>
        <w:adjustRightInd w:val="0"/>
        <w:spacing w:line="400" w:lineRule="exact"/>
        <w:ind w:left="0"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已详细审查全部采购文件，包括</w:t>
      </w:r>
      <w:r>
        <w:rPr>
          <w:rFonts w:hint="eastAsia" w:ascii="仿宋" w:hAnsi="仿宋" w:eastAsia="仿宋" w:cs="仿宋"/>
          <w:kern w:val="0"/>
          <w:sz w:val="24"/>
          <w:szCs w:val="24"/>
          <w:highlight w:val="none"/>
          <w:u w:val="single"/>
        </w:rPr>
        <w:t>补充文件等</w:t>
      </w:r>
      <w:r>
        <w:rPr>
          <w:rFonts w:hint="eastAsia" w:ascii="仿宋" w:hAnsi="仿宋" w:eastAsia="仿宋" w:cs="仿宋"/>
          <w:kern w:val="0"/>
          <w:sz w:val="24"/>
          <w:szCs w:val="24"/>
          <w:highlight w:val="none"/>
        </w:rPr>
        <w:t>，对此无异议。</w:t>
      </w:r>
    </w:p>
    <w:p w14:paraId="65CF9FF9">
      <w:pPr>
        <w:numPr>
          <w:ilvl w:val="6"/>
          <w:numId w:val="9"/>
        </w:numPr>
        <w:tabs>
          <w:tab w:val="left" w:pos="840"/>
        </w:tabs>
        <w:autoSpaceDE w:val="0"/>
        <w:autoSpaceDN w:val="0"/>
        <w:adjustRightInd w:val="0"/>
        <w:spacing w:line="400" w:lineRule="exact"/>
        <w:ind w:left="0"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本响应文件的有效期自开标之日起共</w:t>
      </w:r>
      <w:r>
        <w:rPr>
          <w:rFonts w:hint="eastAsia" w:ascii="仿宋" w:hAnsi="仿宋" w:eastAsia="仿宋" w:cs="仿宋"/>
          <w:kern w:val="0"/>
          <w:sz w:val="24"/>
          <w:szCs w:val="24"/>
          <w:highlight w:val="none"/>
          <w:u w:val="single"/>
        </w:rPr>
        <w:t xml:space="preserve"> 90 </w:t>
      </w:r>
      <w:r>
        <w:rPr>
          <w:rFonts w:hint="eastAsia" w:ascii="仿宋" w:hAnsi="仿宋" w:eastAsia="仿宋" w:cs="仿宋"/>
          <w:kern w:val="0"/>
          <w:sz w:val="24"/>
          <w:szCs w:val="24"/>
          <w:highlight w:val="none"/>
        </w:rPr>
        <w:t>个日历天。</w:t>
      </w:r>
    </w:p>
    <w:p w14:paraId="1CC54420">
      <w:pPr>
        <w:numPr>
          <w:ilvl w:val="6"/>
          <w:numId w:val="9"/>
        </w:numPr>
        <w:tabs>
          <w:tab w:val="left" w:pos="840"/>
        </w:tabs>
        <w:autoSpaceDE w:val="0"/>
        <w:autoSpaceDN w:val="0"/>
        <w:adjustRightInd w:val="0"/>
        <w:spacing w:line="400" w:lineRule="exact"/>
        <w:ind w:left="0"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接受采购文件中关于诚信履约的约定。</w:t>
      </w:r>
    </w:p>
    <w:p w14:paraId="04504417">
      <w:pPr>
        <w:numPr>
          <w:ilvl w:val="6"/>
          <w:numId w:val="9"/>
        </w:numPr>
        <w:tabs>
          <w:tab w:val="left" w:pos="840"/>
        </w:tabs>
        <w:autoSpaceDE w:val="0"/>
        <w:autoSpaceDN w:val="0"/>
        <w:adjustRightInd w:val="0"/>
        <w:spacing w:line="400" w:lineRule="exact"/>
        <w:ind w:left="0"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同意提供按照贵方可能要求的与其报价有关的一切数据或资料，完全理解贵方不一定接受最低价或收到的任何报价。</w:t>
      </w:r>
    </w:p>
    <w:p w14:paraId="4332328D">
      <w:pPr>
        <w:autoSpaceDE w:val="0"/>
        <w:autoSpaceDN w:val="0"/>
        <w:adjustRightInd w:val="0"/>
        <w:spacing w:line="400" w:lineRule="exact"/>
        <w:ind w:firstLine="480" w:firstLineChars="200"/>
        <w:jc w:val="left"/>
        <w:rPr>
          <w:rFonts w:hint="eastAsia" w:ascii="仿宋" w:hAnsi="仿宋" w:eastAsia="仿宋" w:cs="仿宋"/>
          <w:kern w:val="0"/>
          <w:sz w:val="24"/>
          <w:szCs w:val="24"/>
          <w:highlight w:val="none"/>
        </w:rPr>
      </w:pPr>
    </w:p>
    <w:p w14:paraId="5D732957">
      <w:pPr>
        <w:autoSpaceDE w:val="0"/>
        <w:autoSpaceDN w:val="0"/>
        <w:adjustRightInd w:val="0"/>
        <w:spacing w:line="400" w:lineRule="exact"/>
        <w:ind w:firstLine="480" w:firstLineChars="200"/>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供</w:t>
      </w:r>
      <w:r>
        <w:rPr>
          <w:rFonts w:hint="eastAsia" w:ascii="仿宋" w:hAnsi="仿宋" w:eastAsia="仿宋" w:cs="仿宋"/>
          <w:kern w:val="0"/>
          <w:sz w:val="24"/>
          <w:szCs w:val="24"/>
          <w:highlight w:val="none"/>
          <w:lang w:val="en-US" w:eastAsia="zh-CN"/>
        </w:rPr>
        <w:t xml:space="preserve"> </w:t>
      </w:r>
      <w:r>
        <w:rPr>
          <w:rFonts w:hint="eastAsia" w:ascii="仿宋" w:hAnsi="仿宋" w:eastAsia="仿宋" w:cs="仿宋"/>
          <w:kern w:val="0"/>
          <w:sz w:val="24"/>
          <w:szCs w:val="24"/>
          <w:highlight w:val="none"/>
          <w:lang w:eastAsia="zh-CN"/>
        </w:rPr>
        <w:t>应</w:t>
      </w:r>
      <w:r>
        <w:rPr>
          <w:rFonts w:hint="eastAsia" w:ascii="仿宋" w:hAnsi="仿宋" w:eastAsia="仿宋" w:cs="仿宋"/>
          <w:kern w:val="0"/>
          <w:sz w:val="24"/>
          <w:szCs w:val="24"/>
          <w:highlight w:val="none"/>
          <w:lang w:val="en-US" w:eastAsia="zh-CN"/>
        </w:rPr>
        <w:t xml:space="preserve"> </w:t>
      </w:r>
      <w:r>
        <w:rPr>
          <w:rFonts w:hint="eastAsia" w:ascii="仿宋" w:hAnsi="仿宋" w:eastAsia="仿宋" w:cs="仿宋"/>
          <w:kern w:val="0"/>
          <w:sz w:val="24"/>
          <w:szCs w:val="24"/>
          <w:highlight w:val="none"/>
          <w:lang w:eastAsia="zh-CN"/>
        </w:rPr>
        <w:t>商</w:t>
      </w:r>
      <w:r>
        <w:rPr>
          <w:rFonts w:hint="eastAsia" w:ascii="仿宋" w:hAnsi="仿宋" w:eastAsia="仿宋" w:cs="仿宋"/>
          <w:kern w:val="0"/>
          <w:sz w:val="24"/>
          <w:szCs w:val="24"/>
          <w:highlight w:val="none"/>
          <w:lang w:val="en-US" w:eastAsia="zh-CN"/>
        </w:rPr>
        <w:t xml:space="preserve"> </w:t>
      </w:r>
      <w:r>
        <w:rPr>
          <w:rFonts w:hint="eastAsia" w:ascii="仿宋" w:hAnsi="仿宋" w:eastAsia="仿宋" w:cs="仿宋"/>
          <w:kern w:val="0"/>
          <w:sz w:val="24"/>
          <w:szCs w:val="24"/>
          <w:highlight w:val="none"/>
          <w:lang w:eastAsia="zh-CN"/>
        </w:rPr>
        <w:t>名</w:t>
      </w:r>
      <w:r>
        <w:rPr>
          <w:rFonts w:hint="eastAsia" w:ascii="仿宋" w:hAnsi="仿宋" w:eastAsia="仿宋" w:cs="仿宋"/>
          <w:kern w:val="0"/>
          <w:sz w:val="24"/>
          <w:szCs w:val="24"/>
          <w:highlight w:val="none"/>
          <w:lang w:val="en-US" w:eastAsia="zh-CN"/>
        </w:rPr>
        <w:t xml:space="preserve"> </w:t>
      </w:r>
      <w:r>
        <w:rPr>
          <w:rFonts w:hint="eastAsia" w:ascii="仿宋" w:hAnsi="仿宋" w:eastAsia="仿宋" w:cs="仿宋"/>
          <w:kern w:val="0"/>
          <w:sz w:val="24"/>
          <w:szCs w:val="24"/>
          <w:highlight w:val="none"/>
          <w:lang w:eastAsia="zh-CN"/>
        </w:rPr>
        <w:t>称：（盖章）</w:t>
      </w:r>
    </w:p>
    <w:p w14:paraId="37B08411">
      <w:pPr>
        <w:autoSpaceDE w:val="0"/>
        <w:autoSpaceDN w:val="0"/>
        <w:adjustRightInd w:val="0"/>
        <w:spacing w:line="40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通  讯  地  址：</w:t>
      </w:r>
    </w:p>
    <w:p w14:paraId="1459106B">
      <w:pPr>
        <w:autoSpaceDE w:val="0"/>
        <w:autoSpaceDN w:val="0"/>
        <w:adjustRightInd w:val="0"/>
        <w:spacing w:line="40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电 话 或 传 真：                 </w:t>
      </w:r>
    </w:p>
    <w:p w14:paraId="1FEA099F">
      <w:pPr>
        <w:autoSpaceDE w:val="0"/>
        <w:autoSpaceDN w:val="0"/>
        <w:adjustRightInd w:val="0"/>
        <w:spacing w:line="40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电  子  函  件：</w:t>
      </w:r>
    </w:p>
    <w:p w14:paraId="545AB7B2">
      <w:pPr>
        <w:autoSpaceDE w:val="0"/>
        <w:autoSpaceDN w:val="0"/>
        <w:adjustRightInd w:val="0"/>
        <w:spacing w:line="40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授权 代表 签字：</w:t>
      </w:r>
    </w:p>
    <w:p w14:paraId="20C51EE0">
      <w:pPr>
        <w:autoSpaceDE w:val="0"/>
        <w:autoSpaceDN w:val="0"/>
        <w:adjustRightInd w:val="0"/>
        <w:spacing w:line="40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日          期：</w:t>
      </w:r>
    </w:p>
    <w:p w14:paraId="71AD63FE">
      <w:pPr>
        <w:spacing w:line="360" w:lineRule="exact"/>
        <w:outlineLvl w:val="1"/>
        <w:rPr>
          <w:rFonts w:hint="eastAsia" w:ascii="仿宋" w:hAnsi="仿宋" w:eastAsia="仿宋" w:cs="仿宋"/>
          <w:b/>
          <w:sz w:val="24"/>
          <w:szCs w:val="24"/>
          <w:highlight w:val="none"/>
        </w:rPr>
      </w:pPr>
    </w:p>
    <w:p w14:paraId="24E9841C">
      <w:pPr>
        <w:spacing w:line="360" w:lineRule="exact"/>
        <w:outlineLvl w:val="1"/>
        <w:rPr>
          <w:rFonts w:hint="eastAsia" w:ascii="仿宋" w:hAnsi="仿宋" w:eastAsia="仿宋" w:cs="仿宋"/>
          <w:b/>
          <w:sz w:val="24"/>
          <w:szCs w:val="24"/>
          <w:highlight w:val="none"/>
        </w:rPr>
      </w:pPr>
    </w:p>
    <w:p w14:paraId="468EB042">
      <w:pPr>
        <w:pageBreakBefore/>
        <w:spacing w:line="360" w:lineRule="exact"/>
        <w:jc w:val="center"/>
        <w:outlineLvl w:val="1"/>
        <w:rPr>
          <w:rFonts w:hint="eastAsia" w:ascii="方正公文小标宋" w:hAnsi="方正公文小标宋" w:eastAsia="方正公文小标宋" w:cs="方正公文小标宋"/>
          <w:b w:val="0"/>
          <w:bCs/>
          <w:sz w:val="32"/>
          <w:szCs w:val="32"/>
          <w:highlight w:val="none"/>
          <w:lang w:eastAsia="zh-CN"/>
        </w:rPr>
      </w:pPr>
      <w:bookmarkStart w:id="30" w:name="_Toc24864"/>
      <w:r>
        <w:rPr>
          <w:rFonts w:hint="eastAsia" w:ascii="方正公文小标宋" w:hAnsi="方正公文小标宋" w:eastAsia="方正公文小标宋" w:cs="方正公文小标宋"/>
          <w:b w:val="0"/>
          <w:bCs/>
          <w:sz w:val="32"/>
          <w:szCs w:val="32"/>
          <w:highlight w:val="none"/>
        </w:rPr>
        <w:t>附件五 报价一览表</w:t>
      </w:r>
      <w:r>
        <w:rPr>
          <w:rFonts w:hint="eastAsia" w:ascii="方正公文小标宋" w:hAnsi="方正公文小标宋" w:eastAsia="方正公文小标宋" w:cs="方正公文小标宋"/>
          <w:b w:val="0"/>
          <w:bCs/>
          <w:sz w:val="32"/>
          <w:szCs w:val="32"/>
          <w:highlight w:val="none"/>
          <w:lang w:eastAsia="zh-CN"/>
        </w:rPr>
        <w:t>（</w:t>
      </w:r>
      <w:r>
        <w:rPr>
          <w:rFonts w:hint="eastAsia" w:ascii="方正公文小标宋" w:hAnsi="方正公文小标宋" w:eastAsia="方正公文小标宋" w:cs="方正公文小标宋"/>
          <w:b w:val="0"/>
          <w:bCs/>
          <w:sz w:val="32"/>
          <w:szCs w:val="32"/>
          <w:highlight w:val="none"/>
          <w:lang w:val="en-US" w:eastAsia="zh-CN"/>
        </w:rPr>
        <w:t>格式</w:t>
      </w:r>
      <w:r>
        <w:rPr>
          <w:rFonts w:hint="eastAsia" w:ascii="方正公文小标宋" w:hAnsi="方正公文小标宋" w:eastAsia="方正公文小标宋" w:cs="方正公文小标宋"/>
          <w:b w:val="0"/>
          <w:bCs/>
          <w:sz w:val="32"/>
          <w:szCs w:val="32"/>
          <w:highlight w:val="none"/>
          <w:lang w:eastAsia="zh-CN"/>
        </w:rPr>
        <w:t>）</w:t>
      </w:r>
    </w:p>
    <w:p w14:paraId="0682272B">
      <w:pPr>
        <w:spacing w:line="360" w:lineRule="exact"/>
        <w:outlineLvl w:val="1"/>
        <w:rPr>
          <w:rFonts w:hint="eastAsia" w:ascii="仿宋" w:hAnsi="仿宋" w:eastAsia="仿宋" w:cs="仿宋"/>
          <w:b/>
          <w:sz w:val="24"/>
          <w:szCs w:val="24"/>
          <w:highlight w:val="none"/>
        </w:rPr>
      </w:pPr>
    </w:p>
    <w:bookmarkEnd w:id="30"/>
    <w:p w14:paraId="6CD90A8A">
      <w:pPr>
        <w:adjustRightInd w:val="0"/>
        <w:snapToGrid w:val="0"/>
        <w:spacing w:line="560" w:lineRule="exac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项目</w:t>
      </w:r>
      <w:r>
        <w:rPr>
          <w:rFonts w:hint="eastAsia" w:ascii="仿宋" w:hAnsi="仿宋" w:eastAsia="仿宋" w:cs="仿宋"/>
          <w:sz w:val="24"/>
          <w:szCs w:val="24"/>
          <w:highlight w:val="none"/>
          <w:lang w:eastAsia="zh-CN"/>
        </w:rPr>
        <w:t>编号</w:t>
      </w:r>
      <w:r>
        <w:rPr>
          <w:rFonts w:hint="eastAsia" w:ascii="仿宋" w:hAnsi="仿宋" w:eastAsia="仿宋" w:cs="仿宋"/>
          <w:sz w:val="24"/>
          <w:szCs w:val="24"/>
          <w:highlight w:val="none"/>
        </w:rPr>
        <w:t>：</w:t>
      </w:r>
    </w:p>
    <w:p w14:paraId="031996F5">
      <w:pPr>
        <w:adjustRightInd w:val="0"/>
        <w:snapToGri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项目</w:t>
      </w:r>
      <w:r>
        <w:rPr>
          <w:rFonts w:hint="eastAsia" w:ascii="仿宋" w:hAnsi="仿宋" w:eastAsia="仿宋" w:cs="仿宋"/>
          <w:sz w:val="24"/>
          <w:szCs w:val="24"/>
          <w:highlight w:val="none"/>
          <w:lang w:eastAsia="zh-CN"/>
        </w:rPr>
        <w:t>名称</w:t>
      </w:r>
      <w:r>
        <w:rPr>
          <w:rFonts w:hint="eastAsia" w:ascii="仿宋" w:hAnsi="仿宋" w:eastAsia="仿宋" w:cs="仿宋"/>
          <w:sz w:val="24"/>
          <w:szCs w:val="24"/>
          <w:highlight w:val="none"/>
        </w:rPr>
        <w:t>：</w:t>
      </w:r>
    </w:p>
    <w:tbl>
      <w:tblPr>
        <w:tblStyle w:val="16"/>
        <w:tblW w:w="858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18"/>
        <w:gridCol w:w="6166"/>
      </w:tblGrid>
      <w:tr w14:paraId="68D5CE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14:paraId="65857BF4">
            <w:pPr>
              <w:spacing w:line="3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供应商名称</w:t>
            </w:r>
          </w:p>
        </w:tc>
        <w:tc>
          <w:tcPr>
            <w:tcW w:w="6166" w:type="dxa"/>
            <w:tcBorders>
              <w:top w:val="single" w:color="auto" w:sz="4" w:space="0"/>
              <w:left w:val="single" w:color="auto" w:sz="4" w:space="0"/>
              <w:bottom w:val="single" w:color="auto" w:sz="4" w:space="0"/>
              <w:right w:val="single" w:color="auto" w:sz="4" w:space="0"/>
            </w:tcBorders>
            <w:vAlign w:val="center"/>
          </w:tcPr>
          <w:p w14:paraId="573FE807">
            <w:pPr>
              <w:spacing w:line="360" w:lineRule="exact"/>
              <w:jc w:val="center"/>
              <w:rPr>
                <w:rFonts w:hint="eastAsia" w:ascii="仿宋" w:hAnsi="仿宋" w:eastAsia="仿宋" w:cs="仿宋"/>
                <w:sz w:val="24"/>
                <w:szCs w:val="24"/>
                <w:highlight w:val="none"/>
              </w:rPr>
            </w:pPr>
          </w:p>
        </w:tc>
      </w:tr>
      <w:tr w14:paraId="5B0DF2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14:paraId="6103F660">
            <w:pPr>
              <w:spacing w:line="3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供应商地址</w:t>
            </w:r>
          </w:p>
        </w:tc>
        <w:tc>
          <w:tcPr>
            <w:tcW w:w="6166" w:type="dxa"/>
            <w:tcBorders>
              <w:top w:val="single" w:color="auto" w:sz="4" w:space="0"/>
              <w:left w:val="single" w:color="auto" w:sz="4" w:space="0"/>
              <w:bottom w:val="single" w:color="auto" w:sz="4" w:space="0"/>
              <w:right w:val="single" w:color="auto" w:sz="4" w:space="0"/>
            </w:tcBorders>
            <w:vAlign w:val="center"/>
          </w:tcPr>
          <w:p w14:paraId="36188879">
            <w:pPr>
              <w:spacing w:line="360" w:lineRule="exact"/>
              <w:jc w:val="center"/>
              <w:rPr>
                <w:rFonts w:hint="eastAsia" w:ascii="仿宋" w:hAnsi="仿宋" w:eastAsia="仿宋" w:cs="仿宋"/>
                <w:sz w:val="24"/>
                <w:szCs w:val="24"/>
                <w:highlight w:val="none"/>
              </w:rPr>
            </w:pPr>
          </w:p>
        </w:tc>
      </w:tr>
      <w:tr w14:paraId="207F3D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14:paraId="7E1EA749">
            <w:pPr>
              <w:spacing w:line="360" w:lineRule="exact"/>
              <w:rPr>
                <w:rFonts w:hint="eastAsia" w:ascii="仿宋" w:hAnsi="仿宋" w:eastAsia="仿宋" w:cs="仿宋"/>
                <w:sz w:val="24"/>
                <w:szCs w:val="24"/>
                <w:highlight w:val="none"/>
              </w:rPr>
            </w:pPr>
            <w:r>
              <w:rPr>
                <w:rFonts w:hint="eastAsia" w:ascii="仿宋" w:hAnsi="仿宋" w:eastAsia="仿宋" w:cs="仿宋"/>
                <w:bCs/>
                <w:sz w:val="24"/>
                <w:szCs w:val="24"/>
                <w:highlight w:val="none"/>
              </w:rPr>
              <w:t>报价</w:t>
            </w:r>
          </w:p>
        </w:tc>
        <w:tc>
          <w:tcPr>
            <w:tcW w:w="6166" w:type="dxa"/>
            <w:tcBorders>
              <w:top w:val="single" w:color="auto" w:sz="4" w:space="0"/>
              <w:left w:val="single" w:color="auto" w:sz="4" w:space="0"/>
              <w:bottom w:val="single" w:color="auto" w:sz="4" w:space="0"/>
              <w:right w:val="single" w:color="auto" w:sz="4" w:space="0"/>
            </w:tcBorders>
            <w:vAlign w:val="center"/>
          </w:tcPr>
          <w:p w14:paraId="60584422">
            <w:pPr>
              <w:spacing w:line="3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人民币（大写）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eastAsia="zh-CN"/>
              </w:rPr>
              <w:t>元</w:t>
            </w:r>
            <w:r>
              <w:rPr>
                <w:rFonts w:hint="eastAsia" w:ascii="仿宋" w:hAnsi="仿宋" w:eastAsia="仿宋" w:cs="仿宋"/>
                <w:sz w:val="24"/>
                <w:szCs w:val="24"/>
                <w:highlight w:val="none"/>
                <w:lang w:val="en-US" w:eastAsia="zh-CN"/>
              </w:rPr>
              <w:t>/人/天</w:t>
            </w:r>
            <w:r>
              <w:rPr>
                <w:rFonts w:hint="eastAsia" w:ascii="仿宋" w:hAnsi="仿宋" w:eastAsia="仿宋" w:cs="仿宋"/>
                <w:sz w:val="24"/>
                <w:szCs w:val="24"/>
                <w:highlight w:val="none"/>
              </w:rPr>
              <w:t>）</w:t>
            </w:r>
          </w:p>
        </w:tc>
      </w:tr>
      <w:tr w14:paraId="20D6E7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14:paraId="1125F687">
            <w:pPr>
              <w:spacing w:line="360" w:lineRule="exact"/>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服务期限</w:t>
            </w:r>
          </w:p>
        </w:tc>
        <w:tc>
          <w:tcPr>
            <w:tcW w:w="6166" w:type="dxa"/>
            <w:tcBorders>
              <w:top w:val="single" w:color="auto" w:sz="4" w:space="0"/>
              <w:left w:val="single" w:color="auto" w:sz="4" w:space="0"/>
              <w:bottom w:val="single" w:color="auto" w:sz="4" w:space="0"/>
              <w:right w:val="single" w:color="auto" w:sz="4" w:space="0"/>
            </w:tcBorders>
            <w:vAlign w:val="center"/>
          </w:tcPr>
          <w:p w14:paraId="7FBEA303">
            <w:pPr>
              <w:spacing w:line="360" w:lineRule="exact"/>
              <w:rPr>
                <w:rFonts w:hint="eastAsia" w:ascii="仿宋" w:hAnsi="仿宋" w:eastAsia="仿宋" w:cs="仿宋"/>
                <w:sz w:val="24"/>
                <w:szCs w:val="24"/>
                <w:highlight w:val="none"/>
              </w:rPr>
            </w:pPr>
          </w:p>
        </w:tc>
      </w:tr>
      <w:tr w14:paraId="36F354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14:paraId="5B118DF1">
            <w:pPr>
              <w:spacing w:line="360" w:lineRule="exac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val="en-US" w:eastAsia="zh-CN"/>
              </w:rPr>
              <w:t>响应时间</w:t>
            </w:r>
          </w:p>
        </w:tc>
        <w:tc>
          <w:tcPr>
            <w:tcW w:w="6166" w:type="dxa"/>
            <w:tcBorders>
              <w:top w:val="single" w:color="auto" w:sz="4" w:space="0"/>
              <w:left w:val="single" w:color="auto" w:sz="4" w:space="0"/>
              <w:bottom w:val="single" w:color="auto" w:sz="4" w:space="0"/>
              <w:right w:val="single" w:color="auto" w:sz="4" w:space="0"/>
            </w:tcBorders>
            <w:vAlign w:val="center"/>
          </w:tcPr>
          <w:p w14:paraId="5AD34E1D">
            <w:pPr>
              <w:spacing w:line="360" w:lineRule="exact"/>
              <w:rPr>
                <w:rFonts w:hint="eastAsia" w:ascii="仿宋" w:hAnsi="仿宋" w:eastAsia="仿宋" w:cs="仿宋"/>
                <w:sz w:val="24"/>
                <w:szCs w:val="24"/>
                <w:highlight w:val="none"/>
              </w:rPr>
            </w:pPr>
          </w:p>
        </w:tc>
      </w:tr>
      <w:tr w14:paraId="0244E2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14:paraId="5C565068">
            <w:pPr>
              <w:spacing w:line="3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项目负责人</w:t>
            </w:r>
          </w:p>
        </w:tc>
        <w:tc>
          <w:tcPr>
            <w:tcW w:w="6166" w:type="dxa"/>
            <w:tcBorders>
              <w:top w:val="single" w:color="auto" w:sz="4" w:space="0"/>
              <w:left w:val="single" w:color="auto" w:sz="4" w:space="0"/>
              <w:bottom w:val="single" w:color="auto" w:sz="4" w:space="0"/>
              <w:right w:val="single" w:color="auto" w:sz="4" w:space="0"/>
            </w:tcBorders>
            <w:vAlign w:val="center"/>
          </w:tcPr>
          <w:p w14:paraId="1FA0CAF0">
            <w:pPr>
              <w:spacing w:line="360" w:lineRule="exact"/>
              <w:rPr>
                <w:rFonts w:hint="eastAsia" w:ascii="仿宋" w:hAnsi="仿宋" w:eastAsia="仿宋" w:cs="仿宋"/>
                <w:sz w:val="24"/>
                <w:szCs w:val="24"/>
                <w:highlight w:val="none"/>
              </w:rPr>
            </w:pPr>
          </w:p>
        </w:tc>
      </w:tr>
      <w:tr w14:paraId="6F0B87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14:paraId="027F021B">
            <w:pPr>
              <w:spacing w:line="3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c>
          <w:tcPr>
            <w:tcW w:w="6166" w:type="dxa"/>
            <w:tcBorders>
              <w:top w:val="single" w:color="auto" w:sz="4" w:space="0"/>
              <w:left w:val="single" w:color="auto" w:sz="4" w:space="0"/>
              <w:bottom w:val="single" w:color="auto" w:sz="4" w:space="0"/>
              <w:right w:val="single" w:color="auto" w:sz="4" w:space="0"/>
            </w:tcBorders>
            <w:vAlign w:val="center"/>
          </w:tcPr>
          <w:p w14:paraId="58C3A11D">
            <w:pPr>
              <w:spacing w:line="360" w:lineRule="exact"/>
              <w:rPr>
                <w:rFonts w:hint="eastAsia" w:ascii="仿宋" w:hAnsi="仿宋" w:eastAsia="仿宋" w:cs="仿宋"/>
                <w:sz w:val="24"/>
                <w:szCs w:val="24"/>
                <w:highlight w:val="none"/>
              </w:rPr>
            </w:pPr>
          </w:p>
        </w:tc>
      </w:tr>
    </w:tbl>
    <w:p w14:paraId="33814CF7">
      <w:pP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说明</w:t>
      </w:r>
      <w:r>
        <w:rPr>
          <w:rFonts w:hint="eastAsia" w:ascii="仿宋" w:hAnsi="仿宋" w:eastAsia="仿宋" w:cs="仿宋"/>
          <w:bCs/>
          <w:sz w:val="24"/>
          <w:szCs w:val="24"/>
          <w:highlight w:val="none"/>
        </w:rPr>
        <w:t>：</w:t>
      </w:r>
      <w:r>
        <w:rPr>
          <w:rFonts w:hint="eastAsia" w:ascii="仿宋" w:hAnsi="仿宋" w:eastAsia="仿宋" w:cs="仿宋"/>
          <w:sz w:val="24"/>
          <w:szCs w:val="24"/>
          <w:highlight w:val="none"/>
        </w:rPr>
        <w:t>（1）人民币报价，单位为</w:t>
      </w:r>
      <w:r>
        <w:rPr>
          <w:rFonts w:hint="eastAsia" w:ascii="仿宋" w:hAnsi="仿宋" w:eastAsia="仿宋" w:cs="仿宋"/>
          <w:sz w:val="24"/>
          <w:szCs w:val="24"/>
          <w:highlight w:val="none"/>
          <w:lang w:eastAsia="zh-CN"/>
        </w:rPr>
        <w:t>元</w:t>
      </w:r>
      <w:r>
        <w:rPr>
          <w:rFonts w:hint="eastAsia" w:ascii="仿宋" w:hAnsi="仿宋" w:eastAsia="仿宋" w:cs="仿宋"/>
          <w:sz w:val="24"/>
          <w:szCs w:val="24"/>
          <w:highlight w:val="none"/>
          <w:lang w:val="en-US" w:eastAsia="zh-CN"/>
        </w:rPr>
        <w:t>/人/天</w:t>
      </w:r>
      <w:r>
        <w:rPr>
          <w:rFonts w:hint="eastAsia" w:ascii="仿宋" w:hAnsi="仿宋" w:eastAsia="仿宋" w:cs="仿宋"/>
          <w:sz w:val="24"/>
          <w:szCs w:val="24"/>
          <w:highlight w:val="none"/>
        </w:rPr>
        <w:t>。</w:t>
      </w:r>
    </w:p>
    <w:p w14:paraId="4FF9DAA3">
      <w:pPr>
        <w:numPr>
          <w:ilvl w:val="0"/>
          <w:numId w:val="10"/>
        </w:numPr>
        <w:spacing w:line="560" w:lineRule="exact"/>
        <w:ind w:firstLine="600" w:firstLineChars="250"/>
        <w:rPr>
          <w:rFonts w:hint="eastAsia" w:ascii="仿宋" w:hAnsi="仿宋" w:eastAsia="仿宋" w:cs="仿宋"/>
          <w:sz w:val="24"/>
          <w:szCs w:val="24"/>
          <w:highlight w:val="none"/>
        </w:rPr>
      </w:pPr>
      <w:r>
        <w:rPr>
          <w:rFonts w:hint="eastAsia" w:ascii="仿宋" w:hAnsi="仿宋" w:eastAsia="仿宋" w:cs="仿宋"/>
          <w:sz w:val="24"/>
          <w:szCs w:val="24"/>
          <w:highlight w:val="none"/>
        </w:rPr>
        <w:t>此表需保留在响应文件中。</w:t>
      </w:r>
    </w:p>
    <w:p w14:paraId="5F7C280A">
      <w:pPr>
        <w:numPr>
          <w:ilvl w:val="0"/>
          <w:numId w:val="10"/>
        </w:numPr>
        <w:spacing w:line="560" w:lineRule="exact"/>
        <w:ind w:firstLine="600" w:firstLineChars="250"/>
        <w:rPr>
          <w:rFonts w:hint="eastAsia" w:ascii="仿宋" w:hAnsi="仿宋" w:eastAsia="仿宋" w:cs="仿宋"/>
          <w:sz w:val="24"/>
          <w:szCs w:val="24"/>
          <w:highlight w:val="none"/>
        </w:rPr>
      </w:pPr>
      <w:r>
        <w:rPr>
          <w:rFonts w:hint="eastAsia" w:ascii="仿宋" w:hAnsi="仿宋" w:eastAsia="仿宋" w:cs="仿宋"/>
          <w:sz w:val="24"/>
          <w:szCs w:val="24"/>
          <w:highlight w:val="none"/>
        </w:rPr>
        <w:t>此报价表为评审小组了解其报价组成情况，仅作参考。表格形式不足描述，可另行行文编制。</w:t>
      </w:r>
    </w:p>
    <w:p w14:paraId="26F7B773">
      <w:pP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供应商法定代表人或授权代表签字：</w:t>
      </w:r>
    </w:p>
    <w:p w14:paraId="6D9C2F92">
      <w:pPr>
        <w:spacing w:line="560" w:lineRule="exac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供应商</w:t>
      </w:r>
      <w:r>
        <w:rPr>
          <w:rFonts w:hint="eastAsia" w:ascii="仿宋" w:hAnsi="仿宋" w:eastAsia="仿宋" w:cs="仿宋"/>
          <w:sz w:val="24"/>
          <w:szCs w:val="24"/>
          <w:highlight w:val="none"/>
          <w:lang w:eastAsia="zh-CN"/>
        </w:rPr>
        <w:t>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盖章</w:t>
      </w:r>
      <w:r>
        <w:rPr>
          <w:rFonts w:hint="eastAsia" w:ascii="仿宋" w:hAnsi="仿宋" w:eastAsia="仿宋" w:cs="仿宋"/>
          <w:sz w:val="24"/>
          <w:szCs w:val="24"/>
          <w:highlight w:val="none"/>
        </w:rPr>
        <w:t>）：</w:t>
      </w:r>
    </w:p>
    <w:p w14:paraId="7A7206A8">
      <w:pP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时              间：    年    月    日</w:t>
      </w:r>
    </w:p>
    <w:p w14:paraId="0CCCF4BF">
      <w:pPr>
        <w:spacing w:line="560" w:lineRule="exact"/>
        <w:rPr>
          <w:rFonts w:hint="eastAsia" w:ascii="仿宋" w:hAnsi="仿宋" w:eastAsia="仿宋" w:cs="仿宋"/>
          <w:b/>
          <w:sz w:val="24"/>
          <w:szCs w:val="24"/>
          <w:highlight w:val="none"/>
        </w:rPr>
      </w:pPr>
      <w:bookmarkStart w:id="31" w:name="_Toc529"/>
      <w:r>
        <w:rPr>
          <w:rFonts w:hint="eastAsia" w:ascii="仿宋" w:hAnsi="仿宋" w:eastAsia="仿宋" w:cs="仿宋"/>
          <w:b/>
          <w:sz w:val="24"/>
          <w:szCs w:val="24"/>
          <w:highlight w:val="none"/>
        </w:rPr>
        <w:br w:type="page"/>
      </w:r>
    </w:p>
    <w:bookmarkEnd w:id="31"/>
    <w:p w14:paraId="162E6BD7">
      <w:pPr>
        <w:pageBreakBefore/>
        <w:spacing w:line="360" w:lineRule="exact"/>
        <w:jc w:val="center"/>
        <w:outlineLvl w:val="1"/>
        <w:rPr>
          <w:rFonts w:hint="eastAsia" w:ascii="方正公文小标宋" w:hAnsi="方正公文小标宋" w:eastAsia="方正公文小标宋" w:cs="方正公文小标宋"/>
          <w:b w:val="0"/>
          <w:bCs/>
          <w:sz w:val="32"/>
          <w:szCs w:val="32"/>
          <w:highlight w:val="none"/>
          <w:lang w:eastAsia="zh-CN"/>
        </w:rPr>
      </w:pPr>
      <w:r>
        <w:rPr>
          <w:rFonts w:hint="eastAsia" w:ascii="方正公文小标宋" w:hAnsi="方正公文小标宋" w:eastAsia="方正公文小标宋" w:cs="方正公文小标宋"/>
          <w:b w:val="0"/>
          <w:bCs/>
          <w:sz w:val="32"/>
          <w:szCs w:val="32"/>
          <w:highlight w:val="none"/>
        </w:rPr>
        <w:t>附件六 分项报价表</w:t>
      </w:r>
      <w:r>
        <w:rPr>
          <w:rFonts w:hint="eastAsia" w:ascii="方正公文小标宋" w:hAnsi="方正公文小标宋" w:eastAsia="方正公文小标宋" w:cs="方正公文小标宋"/>
          <w:b w:val="0"/>
          <w:bCs/>
          <w:sz w:val="32"/>
          <w:szCs w:val="32"/>
          <w:highlight w:val="none"/>
          <w:lang w:eastAsia="zh-CN"/>
        </w:rPr>
        <w:t>（</w:t>
      </w:r>
      <w:r>
        <w:rPr>
          <w:rFonts w:hint="eastAsia" w:ascii="方正公文小标宋" w:hAnsi="方正公文小标宋" w:eastAsia="方正公文小标宋" w:cs="方正公文小标宋"/>
          <w:b w:val="0"/>
          <w:bCs/>
          <w:sz w:val="32"/>
          <w:szCs w:val="32"/>
          <w:highlight w:val="none"/>
          <w:lang w:val="en-US" w:eastAsia="zh-CN"/>
        </w:rPr>
        <w:t>格式</w:t>
      </w:r>
      <w:r>
        <w:rPr>
          <w:rFonts w:hint="eastAsia" w:ascii="方正公文小标宋" w:hAnsi="方正公文小标宋" w:eastAsia="方正公文小标宋" w:cs="方正公文小标宋"/>
          <w:b w:val="0"/>
          <w:bCs/>
          <w:sz w:val="32"/>
          <w:szCs w:val="32"/>
          <w:highlight w:val="none"/>
          <w:lang w:eastAsia="zh-CN"/>
        </w:rPr>
        <w:t>）</w:t>
      </w:r>
    </w:p>
    <w:p w14:paraId="7211DA9F">
      <w:pPr>
        <w:widowControl/>
        <w:spacing w:line="312"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项目编号：</w:t>
      </w:r>
    </w:p>
    <w:p w14:paraId="16C6AE4F">
      <w:pPr>
        <w:widowControl/>
        <w:spacing w:line="312"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项目名称：</w:t>
      </w:r>
    </w:p>
    <w:tbl>
      <w:tblPr>
        <w:tblStyle w:val="16"/>
        <w:tblW w:w="9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2926"/>
        <w:gridCol w:w="2662"/>
        <w:gridCol w:w="2749"/>
      </w:tblGrid>
      <w:tr w14:paraId="1707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835" w:type="dxa"/>
            <w:vAlign w:val="center"/>
          </w:tcPr>
          <w:p w14:paraId="382833CC">
            <w:pPr>
              <w:widowControl/>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2926" w:type="dxa"/>
            <w:vAlign w:val="center"/>
          </w:tcPr>
          <w:p w14:paraId="669BEC00">
            <w:pPr>
              <w:widowControl/>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服务项目</w:t>
            </w:r>
          </w:p>
        </w:tc>
        <w:tc>
          <w:tcPr>
            <w:tcW w:w="2662" w:type="dxa"/>
            <w:vAlign w:val="center"/>
          </w:tcPr>
          <w:p w14:paraId="4B09BD44">
            <w:pPr>
              <w:widowControl/>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单价</w:t>
            </w:r>
          </w:p>
          <w:p w14:paraId="08289011">
            <w:pPr>
              <w:widowControl/>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元</w:t>
            </w:r>
            <w:r>
              <w:rPr>
                <w:rFonts w:hint="eastAsia" w:ascii="仿宋" w:hAnsi="仿宋" w:eastAsia="仿宋" w:cs="仿宋"/>
                <w:sz w:val="24"/>
                <w:szCs w:val="24"/>
                <w:highlight w:val="none"/>
                <w:lang w:val="en-US" w:eastAsia="zh-CN"/>
              </w:rPr>
              <w:t>/人/天)</w:t>
            </w:r>
          </w:p>
        </w:tc>
        <w:tc>
          <w:tcPr>
            <w:tcW w:w="2749" w:type="dxa"/>
            <w:vAlign w:val="center"/>
          </w:tcPr>
          <w:p w14:paraId="52515F2A">
            <w:pPr>
              <w:widowControl/>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r>
      <w:tr w14:paraId="738C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5" w:type="dxa"/>
            <w:vAlign w:val="center"/>
          </w:tcPr>
          <w:p w14:paraId="47364DC4">
            <w:pPr>
              <w:widowControl/>
              <w:spacing w:line="312"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w:t>
            </w:r>
          </w:p>
        </w:tc>
        <w:tc>
          <w:tcPr>
            <w:tcW w:w="2926" w:type="dxa"/>
            <w:vAlign w:val="center"/>
          </w:tcPr>
          <w:p w14:paraId="7839B0F4">
            <w:pPr>
              <w:spacing w:line="312" w:lineRule="auto"/>
              <w:jc w:val="center"/>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托育托管服务费</w:t>
            </w:r>
          </w:p>
        </w:tc>
        <w:tc>
          <w:tcPr>
            <w:tcW w:w="2662" w:type="dxa"/>
            <w:vAlign w:val="center"/>
          </w:tcPr>
          <w:p w14:paraId="5B9D81A2">
            <w:pPr>
              <w:widowControl/>
              <w:spacing w:line="312" w:lineRule="auto"/>
              <w:ind w:left="-107" w:leftChars="-51" w:firstLine="108" w:firstLineChars="45"/>
              <w:jc w:val="center"/>
              <w:rPr>
                <w:rFonts w:hint="eastAsia" w:ascii="仿宋" w:hAnsi="仿宋" w:eastAsia="仿宋" w:cs="仿宋"/>
                <w:kern w:val="0"/>
                <w:sz w:val="24"/>
                <w:szCs w:val="24"/>
                <w:highlight w:val="none"/>
              </w:rPr>
            </w:pPr>
          </w:p>
          <w:p w14:paraId="3EC32C4D">
            <w:pPr>
              <w:widowControl/>
              <w:spacing w:line="312" w:lineRule="auto"/>
              <w:ind w:left="420" w:leftChars="200"/>
              <w:jc w:val="center"/>
              <w:rPr>
                <w:rFonts w:hint="eastAsia" w:ascii="仿宋" w:hAnsi="仿宋" w:eastAsia="仿宋" w:cs="仿宋"/>
                <w:kern w:val="0"/>
                <w:sz w:val="24"/>
                <w:szCs w:val="24"/>
                <w:highlight w:val="none"/>
              </w:rPr>
            </w:pPr>
          </w:p>
        </w:tc>
        <w:tc>
          <w:tcPr>
            <w:tcW w:w="2749" w:type="dxa"/>
            <w:vAlign w:val="center"/>
          </w:tcPr>
          <w:p w14:paraId="68CB378B">
            <w:pPr>
              <w:widowControl/>
              <w:spacing w:line="312" w:lineRule="auto"/>
              <w:jc w:val="center"/>
              <w:rPr>
                <w:rFonts w:hint="eastAsia" w:ascii="仿宋" w:hAnsi="仿宋" w:eastAsia="仿宋" w:cs="仿宋"/>
                <w:kern w:val="0"/>
                <w:sz w:val="24"/>
                <w:szCs w:val="24"/>
                <w:highlight w:val="none"/>
              </w:rPr>
            </w:pPr>
          </w:p>
        </w:tc>
      </w:tr>
      <w:tr w14:paraId="54239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5" w:type="dxa"/>
            <w:vAlign w:val="center"/>
          </w:tcPr>
          <w:p w14:paraId="36FCDCED">
            <w:pPr>
              <w:widowControl/>
              <w:spacing w:line="312"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w:t>
            </w:r>
          </w:p>
        </w:tc>
        <w:tc>
          <w:tcPr>
            <w:tcW w:w="2926" w:type="dxa"/>
            <w:vAlign w:val="center"/>
          </w:tcPr>
          <w:p w14:paraId="4806B40A">
            <w:pPr>
              <w:spacing w:line="312"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伙食费(三餐两点)</w:t>
            </w:r>
          </w:p>
        </w:tc>
        <w:tc>
          <w:tcPr>
            <w:tcW w:w="2662" w:type="dxa"/>
            <w:vAlign w:val="center"/>
          </w:tcPr>
          <w:p w14:paraId="7B852783">
            <w:pPr>
              <w:widowControl/>
              <w:spacing w:line="312" w:lineRule="auto"/>
              <w:jc w:val="center"/>
              <w:rPr>
                <w:rFonts w:hint="eastAsia" w:ascii="仿宋" w:hAnsi="仿宋" w:eastAsia="仿宋" w:cs="仿宋"/>
                <w:kern w:val="0"/>
                <w:sz w:val="24"/>
                <w:szCs w:val="24"/>
                <w:highlight w:val="none"/>
              </w:rPr>
            </w:pPr>
          </w:p>
        </w:tc>
        <w:tc>
          <w:tcPr>
            <w:tcW w:w="2749" w:type="dxa"/>
            <w:vAlign w:val="center"/>
          </w:tcPr>
          <w:p w14:paraId="04EC6A93">
            <w:pPr>
              <w:widowControl/>
              <w:spacing w:line="312" w:lineRule="auto"/>
              <w:jc w:val="center"/>
              <w:rPr>
                <w:rFonts w:hint="eastAsia" w:ascii="仿宋" w:hAnsi="仿宋" w:eastAsia="仿宋" w:cs="仿宋"/>
                <w:kern w:val="0"/>
                <w:sz w:val="24"/>
                <w:szCs w:val="24"/>
                <w:highlight w:val="none"/>
              </w:rPr>
            </w:pPr>
          </w:p>
        </w:tc>
      </w:tr>
      <w:tr w14:paraId="3986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5" w:type="dxa"/>
            <w:vAlign w:val="center"/>
          </w:tcPr>
          <w:p w14:paraId="5F10A550">
            <w:pPr>
              <w:widowControl/>
              <w:spacing w:line="312"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w:t>
            </w:r>
          </w:p>
        </w:tc>
        <w:tc>
          <w:tcPr>
            <w:tcW w:w="2926" w:type="dxa"/>
            <w:vAlign w:val="center"/>
          </w:tcPr>
          <w:p w14:paraId="6AFC730B">
            <w:pPr>
              <w:spacing w:line="312" w:lineRule="auto"/>
              <w:jc w:val="center"/>
              <w:rPr>
                <w:rFonts w:hint="default" w:ascii="仿宋" w:hAnsi="仿宋" w:eastAsia="仿宋" w:cs="仿宋"/>
                <w:b/>
                <w:sz w:val="24"/>
                <w:szCs w:val="24"/>
                <w:highlight w:val="none"/>
                <w:lang w:val="en-US"/>
              </w:rPr>
            </w:pPr>
            <w:r>
              <w:rPr>
                <w:rFonts w:hint="eastAsia" w:ascii="仿宋" w:hAnsi="仿宋" w:eastAsia="仿宋" w:cs="仿宋"/>
                <w:sz w:val="24"/>
                <w:szCs w:val="24"/>
                <w:highlight w:val="none"/>
                <w:lang w:val="en-US" w:eastAsia="zh-CN"/>
              </w:rPr>
              <w:t>校车接送服务费</w:t>
            </w:r>
          </w:p>
        </w:tc>
        <w:tc>
          <w:tcPr>
            <w:tcW w:w="2662" w:type="dxa"/>
            <w:vAlign w:val="center"/>
          </w:tcPr>
          <w:p w14:paraId="198239B2">
            <w:pPr>
              <w:widowControl/>
              <w:spacing w:line="312" w:lineRule="auto"/>
              <w:jc w:val="center"/>
              <w:rPr>
                <w:rFonts w:hint="eastAsia" w:ascii="仿宋" w:hAnsi="仿宋" w:eastAsia="仿宋" w:cs="仿宋"/>
                <w:kern w:val="0"/>
                <w:sz w:val="24"/>
                <w:szCs w:val="24"/>
                <w:highlight w:val="none"/>
              </w:rPr>
            </w:pPr>
          </w:p>
        </w:tc>
        <w:tc>
          <w:tcPr>
            <w:tcW w:w="2749" w:type="dxa"/>
            <w:vAlign w:val="center"/>
          </w:tcPr>
          <w:p w14:paraId="4A0ABE66">
            <w:pPr>
              <w:widowControl/>
              <w:spacing w:line="312" w:lineRule="auto"/>
              <w:jc w:val="center"/>
              <w:rPr>
                <w:rFonts w:hint="eastAsia" w:ascii="仿宋" w:hAnsi="仿宋" w:eastAsia="仿宋" w:cs="仿宋"/>
                <w:kern w:val="0"/>
                <w:sz w:val="24"/>
                <w:szCs w:val="24"/>
                <w:highlight w:val="none"/>
              </w:rPr>
            </w:pPr>
          </w:p>
        </w:tc>
      </w:tr>
      <w:tr w14:paraId="6C2BD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5" w:type="dxa"/>
            <w:vAlign w:val="center"/>
          </w:tcPr>
          <w:p w14:paraId="7F9CF18C">
            <w:pPr>
              <w:widowControl/>
              <w:spacing w:line="312" w:lineRule="auto"/>
              <w:jc w:val="center"/>
              <w:rPr>
                <w:rFonts w:hint="eastAsia" w:ascii="仿宋" w:hAnsi="仿宋" w:eastAsia="仿宋" w:cs="仿宋"/>
                <w:kern w:val="0"/>
                <w:sz w:val="24"/>
                <w:szCs w:val="24"/>
                <w:highlight w:val="none"/>
              </w:rPr>
            </w:pPr>
          </w:p>
        </w:tc>
        <w:tc>
          <w:tcPr>
            <w:tcW w:w="2926" w:type="dxa"/>
            <w:vAlign w:val="center"/>
          </w:tcPr>
          <w:p w14:paraId="22EEDC64">
            <w:pPr>
              <w:spacing w:line="312" w:lineRule="auto"/>
              <w:jc w:val="center"/>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w:t>
            </w:r>
          </w:p>
        </w:tc>
        <w:tc>
          <w:tcPr>
            <w:tcW w:w="2662" w:type="dxa"/>
            <w:vAlign w:val="center"/>
          </w:tcPr>
          <w:p w14:paraId="0BE871C4">
            <w:pPr>
              <w:widowControl/>
              <w:spacing w:line="312" w:lineRule="auto"/>
              <w:jc w:val="center"/>
              <w:rPr>
                <w:rFonts w:hint="eastAsia" w:ascii="仿宋" w:hAnsi="仿宋" w:eastAsia="仿宋" w:cs="仿宋"/>
                <w:kern w:val="0"/>
                <w:sz w:val="24"/>
                <w:szCs w:val="24"/>
                <w:highlight w:val="none"/>
              </w:rPr>
            </w:pPr>
          </w:p>
        </w:tc>
        <w:tc>
          <w:tcPr>
            <w:tcW w:w="2749" w:type="dxa"/>
            <w:vAlign w:val="center"/>
          </w:tcPr>
          <w:p w14:paraId="1D5CB4DF">
            <w:pPr>
              <w:widowControl/>
              <w:spacing w:line="312" w:lineRule="auto"/>
              <w:jc w:val="center"/>
              <w:rPr>
                <w:rFonts w:hint="eastAsia" w:ascii="仿宋" w:hAnsi="仿宋" w:eastAsia="仿宋" w:cs="仿宋"/>
                <w:kern w:val="0"/>
                <w:sz w:val="24"/>
                <w:szCs w:val="24"/>
                <w:highlight w:val="none"/>
              </w:rPr>
            </w:pPr>
          </w:p>
        </w:tc>
      </w:tr>
      <w:tr w14:paraId="5AE7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5" w:type="dxa"/>
            <w:vAlign w:val="center"/>
          </w:tcPr>
          <w:p w14:paraId="406524B5">
            <w:pPr>
              <w:widowControl/>
              <w:spacing w:line="312" w:lineRule="auto"/>
              <w:jc w:val="center"/>
              <w:rPr>
                <w:rFonts w:hint="eastAsia" w:ascii="仿宋" w:hAnsi="仿宋" w:eastAsia="仿宋" w:cs="仿宋"/>
                <w:kern w:val="0"/>
                <w:sz w:val="24"/>
                <w:szCs w:val="24"/>
                <w:highlight w:val="none"/>
              </w:rPr>
            </w:pPr>
          </w:p>
        </w:tc>
        <w:tc>
          <w:tcPr>
            <w:tcW w:w="2926" w:type="dxa"/>
            <w:vAlign w:val="center"/>
          </w:tcPr>
          <w:p w14:paraId="7911EB66">
            <w:pPr>
              <w:spacing w:line="312" w:lineRule="auto"/>
              <w:jc w:val="center"/>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w:t>
            </w:r>
          </w:p>
        </w:tc>
        <w:tc>
          <w:tcPr>
            <w:tcW w:w="2662" w:type="dxa"/>
            <w:vAlign w:val="center"/>
          </w:tcPr>
          <w:p w14:paraId="34086F22">
            <w:pPr>
              <w:widowControl/>
              <w:spacing w:line="312" w:lineRule="auto"/>
              <w:jc w:val="center"/>
              <w:rPr>
                <w:rFonts w:hint="eastAsia" w:ascii="仿宋" w:hAnsi="仿宋" w:eastAsia="仿宋" w:cs="仿宋"/>
                <w:kern w:val="0"/>
                <w:sz w:val="24"/>
                <w:szCs w:val="24"/>
                <w:highlight w:val="none"/>
              </w:rPr>
            </w:pPr>
          </w:p>
        </w:tc>
        <w:tc>
          <w:tcPr>
            <w:tcW w:w="2749" w:type="dxa"/>
            <w:vAlign w:val="center"/>
          </w:tcPr>
          <w:p w14:paraId="3D991E79">
            <w:pPr>
              <w:widowControl/>
              <w:spacing w:line="312" w:lineRule="auto"/>
              <w:jc w:val="center"/>
              <w:rPr>
                <w:rFonts w:hint="eastAsia" w:ascii="仿宋" w:hAnsi="仿宋" w:eastAsia="仿宋" w:cs="仿宋"/>
                <w:kern w:val="0"/>
                <w:sz w:val="24"/>
                <w:szCs w:val="24"/>
                <w:highlight w:val="none"/>
              </w:rPr>
            </w:pPr>
          </w:p>
        </w:tc>
      </w:tr>
      <w:tr w14:paraId="10F4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5" w:type="dxa"/>
            <w:vAlign w:val="center"/>
          </w:tcPr>
          <w:p w14:paraId="574AC919">
            <w:pPr>
              <w:widowControl/>
              <w:spacing w:line="312" w:lineRule="auto"/>
              <w:jc w:val="center"/>
              <w:rPr>
                <w:rFonts w:hint="eastAsia" w:ascii="仿宋" w:hAnsi="仿宋" w:eastAsia="仿宋" w:cs="仿宋"/>
                <w:kern w:val="0"/>
                <w:sz w:val="24"/>
                <w:szCs w:val="24"/>
                <w:highlight w:val="none"/>
              </w:rPr>
            </w:pPr>
          </w:p>
        </w:tc>
        <w:tc>
          <w:tcPr>
            <w:tcW w:w="2926" w:type="dxa"/>
            <w:vAlign w:val="center"/>
          </w:tcPr>
          <w:p w14:paraId="43EE9FBB">
            <w:pPr>
              <w:spacing w:line="312" w:lineRule="auto"/>
              <w:jc w:val="center"/>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w:t>
            </w:r>
          </w:p>
        </w:tc>
        <w:tc>
          <w:tcPr>
            <w:tcW w:w="2662" w:type="dxa"/>
            <w:vAlign w:val="center"/>
          </w:tcPr>
          <w:p w14:paraId="1C6E4804">
            <w:pPr>
              <w:widowControl/>
              <w:spacing w:line="312" w:lineRule="auto"/>
              <w:jc w:val="center"/>
              <w:rPr>
                <w:rFonts w:hint="eastAsia" w:ascii="仿宋" w:hAnsi="仿宋" w:eastAsia="仿宋" w:cs="仿宋"/>
                <w:kern w:val="0"/>
                <w:sz w:val="24"/>
                <w:szCs w:val="24"/>
                <w:highlight w:val="none"/>
              </w:rPr>
            </w:pPr>
          </w:p>
        </w:tc>
        <w:tc>
          <w:tcPr>
            <w:tcW w:w="2749" w:type="dxa"/>
            <w:vAlign w:val="center"/>
          </w:tcPr>
          <w:p w14:paraId="1C59D0FF">
            <w:pPr>
              <w:widowControl/>
              <w:spacing w:line="312" w:lineRule="auto"/>
              <w:jc w:val="center"/>
              <w:rPr>
                <w:rFonts w:hint="eastAsia" w:ascii="仿宋" w:hAnsi="仿宋" w:eastAsia="仿宋" w:cs="仿宋"/>
                <w:kern w:val="0"/>
                <w:sz w:val="24"/>
                <w:szCs w:val="24"/>
                <w:highlight w:val="none"/>
              </w:rPr>
            </w:pPr>
          </w:p>
        </w:tc>
      </w:tr>
      <w:tr w14:paraId="05ED5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exact"/>
          <w:jc w:val="center"/>
        </w:trPr>
        <w:tc>
          <w:tcPr>
            <w:tcW w:w="835" w:type="dxa"/>
            <w:vAlign w:val="center"/>
          </w:tcPr>
          <w:p w14:paraId="6DF18877">
            <w:pPr>
              <w:widowControl/>
              <w:spacing w:line="312" w:lineRule="auto"/>
              <w:jc w:val="center"/>
              <w:rPr>
                <w:rFonts w:hint="eastAsia" w:ascii="仿宋" w:hAnsi="仿宋" w:eastAsia="仿宋" w:cs="仿宋"/>
                <w:kern w:val="0"/>
                <w:sz w:val="24"/>
                <w:szCs w:val="24"/>
                <w:highlight w:val="none"/>
              </w:rPr>
            </w:pPr>
          </w:p>
        </w:tc>
        <w:tc>
          <w:tcPr>
            <w:tcW w:w="2926" w:type="dxa"/>
            <w:vAlign w:val="center"/>
          </w:tcPr>
          <w:p w14:paraId="3174C39C">
            <w:pPr>
              <w:spacing w:line="312" w:lineRule="auto"/>
              <w:jc w:val="center"/>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(以上项目仅为模板,</w:t>
            </w:r>
          </w:p>
          <w:p w14:paraId="2E74A878">
            <w:pPr>
              <w:spacing w:line="312" w:lineRule="auto"/>
              <w:jc w:val="center"/>
              <w:rPr>
                <w:rFonts w:hint="default" w:ascii="仿宋" w:hAnsi="仿宋" w:eastAsia="仿宋" w:cs="仿宋"/>
                <w:b/>
                <w:sz w:val="24"/>
                <w:szCs w:val="24"/>
                <w:highlight w:val="none"/>
                <w:lang w:val="en-US" w:eastAsia="zh-CN"/>
              </w:rPr>
            </w:pPr>
            <w:r>
              <w:rPr>
                <w:rFonts w:hint="eastAsia" w:ascii="仿宋" w:hAnsi="仿宋" w:eastAsia="仿宋" w:cs="仿宋"/>
                <w:b w:val="0"/>
                <w:bCs/>
                <w:sz w:val="24"/>
                <w:szCs w:val="24"/>
                <w:highlight w:val="none"/>
                <w:lang w:val="en-US" w:eastAsia="zh-CN"/>
              </w:rPr>
              <w:t>如有,还可新增服务项目)</w:t>
            </w:r>
          </w:p>
        </w:tc>
        <w:tc>
          <w:tcPr>
            <w:tcW w:w="2662" w:type="dxa"/>
            <w:vAlign w:val="center"/>
          </w:tcPr>
          <w:p w14:paraId="64EB38C0">
            <w:pPr>
              <w:widowControl/>
              <w:spacing w:line="312" w:lineRule="auto"/>
              <w:jc w:val="center"/>
              <w:rPr>
                <w:rFonts w:hint="eastAsia" w:ascii="仿宋" w:hAnsi="仿宋" w:eastAsia="仿宋" w:cs="仿宋"/>
                <w:kern w:val="0"/>
                <w:sz w:val="24"/>
                <w:szCs w:val="24"/>
                <w:highlight w:val="none"/>
              </w:rPr>
            </w:pPr>
          </w:p>
        </w:tc>
        <w:tc>
          <w:tcPr>
            <w:tcW w:w="2749" w:type="dxa"/>
            <w:vAlign w:val="center"/>
          </w:tcPr>
          <w:p w14:paraId="7AB8569B">
            <w:pPr>
              <w:widowControl/>
              <w:spacing w:line="312" w:lineRule="auto"/>
              <w:jc w:val="center"/>
              <w:rPr>
                <w:rFonts w:hint="eastAsia" w:ascii="仿宋" w:hAnsi="仿宋" w:eastAsia="仿宋" w:cs="仿宋"/>
                <w:kern w:val="0"/>
                <w:sz w:val="24"/>
                <w:szCs w:val="24"/>
                <w:highlight w:val="none"/>
              </w:rPr>
            </w:pPr>
          </w:p>
        </w:tc>
      </w:tr>
      <w:tr w14:paraId="4DBA8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exact"/>
          <w:jc w:val="center"/>
        </w:trPr>
        <w:tc>
          <w:tcPr>
            <w:tcW w:w="6423" w:type="dxa"/>
            <w:gridSpan w:val="3"/>
            <w:vAlign w:val="center"/>
          </w:tcPr>
          <w:p w14:paraId="3200DFF4">
            <w:pPr>
              <w:widowControl/>
              <w:spacing w:line="312" w:lineRule="auto"/>
              <w:ind w:left="48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总计</w:t>
            </w:r>
          </w:p>
        </w:tc>
        <w:tc>
          <w:tcPr>
            <w:tcW w:w="2749" w:type="dxa"/>
            <w:vAlign w:val="center"/>
          </w:tcPr>
          <w:p w14:paraId="445EF5A8">
            <w:pPr>
              <w:widowControl/>
              <w:spacing w:line="312"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人民币（大写）</w:t>
            </w:r>
          </w:p>
          <w:p w14:paraId="5AFD24AA">
            <w:pPr>
              <w:widowControl/>
              <w:spacing w:line="312"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w:t>
            </w:r>
            <w:r>
              <w:rPr>
                <w:rFonts w:hint="eastAsia"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元</w:t>
            </w:r>
            <w:r>
              <w:rPr>
                <w:rFonts w:hint="eastAsia" w:ascii="仿宋" w:hAnsi="仿宋" w:eastAsia="仿宋" w:cs="仿宋"/>
                <w:kern w:val="0"/>
                <w:sz w:val="24"/>
                <w:szCs w:val="24"/>
                <w:highlight w:val="none"/>
              </w:rPr>
              <w:t>）</w:t>
            </w:r>
          </w:p>
        </w:tc>
      </w:tr>
    </w:tbl>
    <w:p w14:paraId="3C1FF9B5">
      <w:pPr>
        <w:spacing w:line="440" w:lineRule="exact"/>
        <w:ind w:left="420" w:leftChars="200"/>
        <w:rPr>
          <w:rFonts w:hint="eastAsia" w:ascii="仿宋" w:hAnsi="仿宋" w:eastAsia="仿宋" w:cs="仿宋"/>
          <w:kern w:val="0"/>
          <w:sz w:val="24"/>
          <w:szCs w:val="24"/>
          <w:highlight w:val="none"/>
        </w:rPr>
      </w:pPr>
    </w:p>
    <w:p w14:paraId="3CE37C8C">
      <w:pPr>
        <w:adjustRightInd w:val="0"/>
        <w:snapToGrid w:val="0"/>
        <w:spacing w:line="360" w:lineRule="auto"/>
        <w:ind w:right="105" w:rightChars="50"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注： 1.所有价格均用人民币表示，单位为</w:t>
      </w:r>
      <w:r>
        <w:rPr>
          <w:rFonts w:hint="eastAsia" w:ascii="仿宋" w:hAnsi="仿宋" w:eastAsia="仿宋" w:cs="仿宋"/>
          <w:sz w:val="24"/>
          <w:szCs w:val="24"/>
          <w:highlight w:val="none"/>
          <w:lang w:eastAsia="zh-CN"/>
        </w:rPr>
        <w:t>元</w:t>
      </w:r>
      <w:r>
        <w:rPr>
          <w:rFonts w:hint="eastAsia" w:ascii="仿宋" w:hAnsi="仿宋" w:eastAsia="仿宋" w:cs="仿宋"/>
          <w:sz w:val="24"/>
          <w:szCs w:val="24"/>
          <w:highlight w:val="none"/>
          <w:lang w:val="en-US" w:eastAsia="zh-CN"/>
        </w:rPr>
        <w:t>/人/天</w:t>
      </w:r>
      <w:r>
        <w:rPr>
          <w:rFonts w:hint="eastAsia" w:ascii="仿宋" w:hAnsi="仿宋" w:eastAsia="仿宋" w:cs="仿宋"/>
          <w:sz w:val="24"/>
          <w:szCs w:val="24"/>
          <w:highlight w:val="none"/>
        </w:rPr>
        <w:t>。</w:t>
      </w:r>
    </w:p>
    <w:p w14:paraId="140AD479">
      <w:pPr>
        <w:adjustRightInd w:val="0"/>
        <w:snapToGrid w:val="0"/>
        <w:spacing w:line="360" w:lineRule="auto"/>
        <w:ind w:right="105" w:rightChars="50" w:firstLine="1080" w:firstLineChars="45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2.分项报价总计价格必须与《报价一览表》报价一致。</w:t>
      </w:r>
    </w:p>
    <w:p w14:paraId="62AAA871">
      <w:pPr>
        <w:adjustRightInd w:val="0"/>
        <w:snapToGrid w:val="0"/>
        <w:spacing w:line="360" w:lineRule="auto"/>
        <w:ind w:right="105" w:rightChars="50" w:firstLine="1080" w:firstLineChars="45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3.如无分项报价则仅填写拟采购</w:t>
      </w: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报价总价。</w:t>
      </w:r>
    </w:p>
    <w:p w14:paraId="23F4E5DD">
      <w:pPr>
        <w:adjustRightInd w:val="0"/>
        <w:snapToGrid w:val="0"/>
        <w:spacing w:line="360" w:lineRule="auto"/>
        <w:ind w:right="105" w:rightChars="50" w:firstLine="480" w:firstLineChars="200"/>
        <w:jc w:val="left"/>
        <w:rPr>
          <w:rFonts w:hint="eastAsia" w:ascii="仿宋" w:hAnsi="仿宋" w:eastAsia="仿宋" w:cs="仿宋"/>
          <w:sz w:val="24"/>
          <w:szCs w:val="24"/>
          <w:highlight w:val="none"/>
        </w:rPr>
      </w:pPr>
    </w:p>
    <w:p w14:paraId="1B0599B2">
      <w:pPr>
        <w:adjustRightInd w:val="0"/>
        <w:snapToGrid w:val="0"/>
        <w:spacing w:line="360" w:lineRule="auto"/>
        <w:ind w:right="105" w:rightChars="50"/>
        <w:jc w:val="left"/>
        <w:rPr>
          <w:rFonts w:hint="eastAsia" w:ascii="仿宋" w:hAnsi="仿宋" w:eastAsia="仿宋" w:cs="仿宋"/>
          <w:sz w:val="24"/>
          <w:szCs w:val="24"/>
          <w:highlight w:val="none"/>
        </w:rPr>
      </w:pPr>
    </w:p>
    <w:p w14:paraId="6C6845BE">
      <w:pPr>
        <w:adjustRightInd w:val="0"/>
        <w:snapToGrid w:val="0"/>
        <w:spacing w:line="360" w:lineRule="auto"/>
        <w:ind w:right="105" w:rightChars="50"/>
        <w:jc w:val="left"/>
        <w:rPr>
          <w:rFonts w:hint="eastAsia" w:ascii="仿宋" w:hAnsi="仿宋" w:eastAsia="仿宋" w:cs="仿宋"/>
          <w:sz w:val="24"/>
          <w:szCs w:val="24"/>
          <w:highlight w:val="none"/>
        </w:rPr>
      </w:pPr>
    </w:p>
    <w:p w14:paraId="2249C57B">
      <w:pPr>
        <w:adjustRightInd w:val="0"/>
        <w:snapToGrid w:val="0"/>
        <w:spacing w:line="360" w:lineRule="auto"/>
        <w:ind w:right="105" w:rightChars="50"/>
        <w:jc w:val="left"/>
        <w:rPr>
          <w:rFonts w:hint="eastAsia" w:ascii="仿宋" w:hAnsi="仿宋" w:eastAsia="仿宋" w:cs="仿宋"/>
          <w:sz w:val="24"/>
          <w:szCs w:val="24"/>
          <w:highlight w:val="none"/>
        </w:rPr>
      </w:pPr>
    </w:p>
    <w:p w14:paraId="494E075E">
      <w:pP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供应商法定代表人或授权代表签字：</w:t>
      </w:r>
    </w:p>
    <w:p w14:paraId="734C3A8E">
      <w:pPr>
        <w:spacing w:line="560" w:lineRule="exac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供应商</w:t>
      </w:r>
      <w:r>
        <w:rPr>
          <w:rFonts w:hint="eastAsia" w:ascii="仿宋" w:hAnsi="仿宋" w:eastAsia="仿宋" w:cs="仿宋"/>
          <w:sz w:val="24"/>
          <w:szCs w:val="24"/>
          <w:highlight w:val="none"/>
          <w:lang w:eastAsia="zh-CN"/>
        </w:rPr>
        <w:t>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盖章</w:t>
      </w:r>
      <w:r>
        <w:rPr>
          <w:rFonts w:hint="eastAsia" w:ascii="仿宋" w:hAnsi="仿宋" w:eastAsia="仿宋" w:cs="仿宋"/>
          <w:sz w:val="24"/>
          <w:szCs w:val="24"/>
          <w:highlight w:val="none"/>
        </w:rPr>
        <w:t>）：</w:t>
      </w:r>
    </w:p>
    <w:p w14:paraId="710DD231">
      <w:pP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时              间：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年    月    日</w:t>
      </w:r>
    </w:p>
    <w:p w14:paraId="4D3FC4CC">
      <w:pPr>
        <w:spacing w:line="312" w:lineRule="auto"/>
        <w:jc w:val="center"/>
        <w:textAlignment w:val="baseline"/>
        <w:outlineLvl w:val="0"/>
        <w:rPr>
          <w:rFonts w:hint="eastAsia" w:ascii="仿宋" w:hAnsi="仿宋" w:eastAsia="仿宋" w:cs="仿宋"/>
          <w:b/>
          <w:sz w:val="24"/>
          <w:szCs w:val="24"/>
          <w:highlight w:val="none"/>
        </w:rPr>
      </w:pPr>
    </w:p>
    <w:p w14:paraId="21DC19DC">
      <w:pPr>
        <w:spacing w:line="312" w:lineRule="auto"/>
        <w:jc w:val="center"/>
        <w:textAlignment w:val="baseline"/>
        <w:outlineLvl w:val="0"/>
        <w:rPr>
          <w:rFonts w:hint="eastAsia" w:ascii="仿宋" w:hAnsi="仿宋" w:eastAsia="仿宋" w:cs="仿宋"/>
          <w:b w:val="0"/>
          <w:bCs/>
          <w:sz w:val="24"/>
          <w:szCs w:val="24"/>
          <w:highlight w:val="none"/>
        </w:rPr>
      </w:pPr>
    </w:p>
    <w:p w14:paraId="554F5238">
      <w:pPr>
        <w:spacing w:line="312" w:lineRule="auto"/>
        <w:jc w:val="center"/>
        <w:textAlignment w:val="baseline"/>
        <w:outlineLvl w:val="0"/>
        <w:rPr>
          <w:rFonts w:hint="eastAsia" w:ascii="仿宋" w:hAnsi="仿宋" w:eastAsia="仿宋" w:cs="仿宋"/>
          <w:b w:val="0"/>
          <w:bCs/>
          <w:sz w:val="24"/>
          <w:szCs w:val="24"/>
          <w:highlight w:val="none"/>
        </w:rPr>
      </w:pPr>
    </w:p>
    <w:p w14:paraId="4C377E8C">
      <w:pPr>
        <w:spacing w:line="312" w:lineRule="auto"/>
        <w:jc w:val="center"/>
        <w:textAlignment w:val="baseline"/>
        <w:outlineLvl w:val="0"/>
        <w:rPr>
          <w:rFonts w:hint="eastAsia" w:ascii="仿宋" w:hAnsi="仿宋" w:eastAsia="仿宋" w:cs="仿宋"/>
          <w:b w:val="0"/>
          <w:bCs/>
          <w:sz w:val="24"/>
          <w:szCs w:val="24"/>
          <w:highlight w:val="none"/>
        </w:rPr>
      </w:pPr>
    </w:p>
    <w:p w14:paraId="3398B239">
      <w:pPr>
        <w:rPr>
          <w:rFonts w:hint="eastAsia" w:ascii="方正公文小标宋" w:hAnsi="方正公文小标宋" w:eastAsia="方正公文小标宋" w:cs="方正公文小标宋"/>
          <w:b w:val="0"/>
          <w:bCs/>
          <w:sz w:val="32"/>
          <w:szCs w:val="32"/>
          <w:highlight w:val="none"/>
        </w:rPr>
      </w:pPr>
    </w:p>
    <w:p w14:paraId="709775C5">
      <w:pPr>
        <w:spacing w:line="312" w:lineRule="auto"/>
        <w:jc w:val="center"/>
        <w:textAlignment w:val="baseline"/>
        <w:outlineLvl w:val="0"/>
        <w:rPr>
          <w:rFonts w:hint="eastAsia" w:ascii="方正公文小标宋" w:hAnsi="方正公文小标宋" w:eastAsia="方正公文小标宋" w:cs="方正公文小标宋"/>
          <w:b w:val="0"/>
          <w:bCs/>
          <w:sz w:val="32"/>
          <w:szCs w:val="32"/>
          <w:highlight w:val="none"/>
          <w:lang w:eastAsia="zh-CN"/>
        </w:rPr>
      </w:pPr>
      <w:r>
        <w:rPr>
          <w:rFonts w:hint="eastAsia" w:ascii="方正公文小标宋" w:hAnsi="方正公文小标宋" w:eastAsia="方正公文小标宋" w:cs="方正公文小标宋"/>
          <w:b w:val="0"/>
          <w:bCs/>
          <w:sz w:val="32"/>
          <w:szCs w:val="32"/>
          <w:highlight w:val="none"/>
        </w:rPr>
        <w:t>附件七 法定代表人身份证明书</w:t>
      </w:r>
      <w:r>
        <w:rPr>
          <w:rFonts w:hint="eastAsia" w:ascii="方正公文小标宋" w:hAnsi="方正公文小标宋" w:eastAsia="方正公文小标宋" w:cs="方正公文小标宋"/>
          <w:b w:val="0"/>
          <w:bCs/>
          <w:sz w:val="32"/>
          <w:szCs w:val="32"/>
          <w:highlight w:val="none"/>
          <w:lang w:eastAsia="zh-CN"/>
        </w:rPr>
        <w:t>（</w:t>
      </w:r>
      <w:r>
        <w:rPr>
          <w:rFonts w:hint="eastAsia" w:ascii="方正公文小标宋" w:hAnsi="方正公文小标宋" w:eastAsia="方正公文小标宋" w:cs="方正公文小标宋"/>
          <w:b w:val="0"/>
          <w:bCs/>
          <w:sz w:val="32"/>
          <w:szCs w:val="32"/>
          <w:highlight w:val="none"/>
          <w:lang w:val="en-US" w:eastAsia="zh-CN"/>
        </w:rPr>
        <w:t>格式</w:t>
      </w:r>
      <w:r>
        <w:rPr>
          <w:rFonts w:hint="eastAsia" w:ascii="方正公文小标宋" w:hAnsi="方正公文小标宋" w:eastAsia="方正公文小标宋" w:cs="方正公文小标宋"/>
          <w:b w:val="0"/>
          <w:bCs/>
          <w:sz w:val="32"/>
          <w:szCs w:val="32"/>
          <w:highlight w:val="none"/>
          <w:lang w:eastAsia="zh-CN"/>
        </w:rPr>
        <w:t>）</w:t>
      </w:r>
    </w:p>
    <w:p w14:paraId="6B0DAEB3">
      <w:pPr>
        <w:spacing w:line="360" w:lineRule="exact"/>
        <w:rPr>
          <w:rFonts w:hint="eastAsia" w:ascii="仿宋" w:hAnsi="仿宋" w:eastAsia="仿宋" w:cs="仿宋"/>
          <w:kern w:val="0"/>
          <w:sz w:val="24"/>
          <w:szCs w:val="24"/>
          <w:highlight w:val="none"/>
        </w:rPr>
      </w:pPr>
    </w:p>
    <w:p w14:paraId="39EA5E9A">
      <w:pPr>
        <w:spacing w:line="560" w:lineRule="exact"/>
        <w:ind w:firstLine="720" w:firstLineChars="3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兹证明（姓名）</w:t>
      </w:r>
      <w:r>
        <w:rPr>
          <w:rFonts w:hint="eastAsia" w:ascii="仿宋" w:hAnsi="仿宋" w:eastAsia="仿宋" w:cs="仿宋"/>
          <w:sz w:val="24"/>
          <w:szCs w:val="24"/>
          <w:highlight w:val="none"/>
        </w:rPr>
        <w:t>在我单位任职务</w:t>
      </w:r>
      <w:r>
        <w:rPr>
          <w:rFonts w:hint="eastAsia" w:ascii="仿宋" w:hAnsi="仿宋" w:eastAsia="仿宋" w:cs="仿宋"/>
          <w:kern w:val="0"/>
          <w:sz w:val="24"/>
          <w:szCs w:val="24"/>
          <w:highlight w:val="none"/>
        </w:rPr>
        <w:t>，系（供应商</w:t>
      </w:r>
      <w:r>
        <w:rPr>
          <w:rFonts w:hint="eastAsia" w:ascii="仿宋" w:hAnsi="仿宋" w:eastAsia="仿宋" w:cs="仿宋"/>
          <w:kern w:val="0"/>
          <w:sz w:val="24"/>
          <w:szCs w:val="24"/>
          <w:highlight w:val="none"/>
          <w:lang w:eastAsia="zh-CN"/>
        </w:rPr>
        <w:t>全称</w:t>
      </w:r>
      <w:r>
        <w:rPr>
          <w:rFonts w:hint="eastAsia" w:ascii="仿宋" w:hAnsi="仿宋" w:eastAsia="仿宋" w:cs="仿宋"/>
          <w:kern w:val="0"/>
          <w:sz w:val="24"/>
          <w:szCs w:val="24"/>
          <w:highlight w:val="none"/>
        </w:rPr>
        <w:t>）的法定代表人。</w:t>
      </w:r>
    </w:p>
    <w:p w14:paraId="22B0A832">
      <w:pPr>
        <w:spacing w:line="560" w:lineRule="exact"/>
        <w:ind w:firstLine="720" w:firstLineChars="300"/>
        <w:jc w:val="left"/>
        <w:rPr>
          <w:rFonts w:hint="eastAsia" w:ascii="仿宋" w:hAnsi="仿宋" w:eastAsia="仿宋" w:cs="仿宋"/>
          <w:kern w:val="0"/>
          <w:sz w:val="24"/>
          <w:szCs w:val="24"/>
          <w:highlight w:val="none"/>
        </w:rPr>
      </w:pPr>
    </w:p>
    <w:p w14:paraId="508835A2">
      <w:pPr>
        <w:spacing w:line="560" w:lineRule="exact"/>
        <w:ind w:firstLine="720" w:firstLineChars="3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w:t>
      </w:r>
      <w:r>
        <w:rPr>
          <w:rFonts w:hint="eastAsia" w:ascii="仿宋" w:hAnsi="仿宋" w:eastAsia="仿宋" w:cs="仿宋"/>
          <w:kern w:val="0"/>
          <w:sz w:val="24"/>
          <w:szCs w:val="24"/>
          <w:highlight w:val="none"/>
          <w:lang w:eastAsia="zh-CN"/>
        </w:rPr>
        <w:t>名称</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eastAsia="zh-CN"/>
        </w:rPr>
        <w:t>盖章</w:t>
      </w:r>
      <w:r>
        <w:rPr>
          <w:rFonts w:hint="eastAsia" w:ascii="仿宋" w:hAnsi="仿宋" w:eastAsia="仿宋" w:cs="仿宋"/>
          <w:kern w:val="0"/>
          <w:sz w:val="24"/>
          <w:szCs w:val="24"/>
          <w:highlight w:val="none"/>
        </w:rPr>
        <w:t>）：</w:t>
      </w:r>
    </w:p>
    <w:p w14:paraId="59B8F9C6">
      <w:pPr>
        <w:spacing w:line="560" w:lineRule="exact"/>
        <w:ind w:firstLine="720" w:firstLineChars="3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法定代表人（</w:t>
      </w:r>
      <w:r>
        <w:rPr>
          <w:rFonts w:hint="eastAsia" w:ascii="仿宋" w:hAnsi="仿宋" w:eastAsia="仿宋" w:cs="仿宋"/>
          <w:kern w:val="0"/>
          <w:sz w:val="24"/>
          <w:szCs w:val="24"/>
          <w:highlight w:val="none"/>
          <w:lang w:eastAsia="zh-CN"/>
        </w:rPr>
        <w:t>签字或盖章</w:t>
      </w:r>
      <w:r>
        <w:rPr>
          <w:rFonts w:hint="eastAsia" w:ascii="仿宋" w:hAnsi="仿宋" w:eastAsia="仿宋" w:cs="仿宋"/>
          <w:kern w:val="0"/>
          <w:sz w:val="24"/>
          <w:szCs w:val="24"/>
          <w:highlight w:val="none"/>
        </w:rPr>
        <w:t>）：</w:t>
      </w:r>
    </w:p>
    <w:p w14:paraId="7B1BC52E">
      <w:pPr>
        <w:spacing w:line="560" w:lineRule="exact"/>
        <w:ind w:firstLine="720" w:firstLineChars="3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性别：        年龄：</w:t>
      </w:r>
    </w:p>
    <w:p w14:paraId="4A371E60">
      <w:pPr>
        <w:spacing w:line="560" w:lineRule="exact"/>
        <w:ind w:firstLine="720" w:firstLineChars="3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身份证号码：</w:t>
      </w:r>
    </w:p>
    <w:p w14:paraId="56146633">
      <w:pPr>
        <w:spacing w:line="560" w:lineRule="exact"/>
        <w:jc w:val="righ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年</w:t>
      </w:r>
      <w:r>
        <w:rPr>
          <w:rFonts w:hint="eastAsia" w:ascii="仿宋" w:hAnsi="仿宋" w:eastAsia="仿宋" w:cs="仿宋"/>
          <w:kern w:val="0"/>
          <w:sz w:val="24"/>
          <w:szCs w:val="24"/>
          <w:highlight w:val="none"/>
          <w:lang w:val="en-US" w:eastAsia="zh-CN"/>
        </w:rPr>
        <w:t xml:space="preserve">    </w:t>
      </w:r>
      <w:r>
        <w:rPr>
          <w:rFonts w:hint="eastAsia" w:ascii="仿宋" w:hAnsi="仿宋" w:eastAsia="仿宋" w:cs="仿宋"/>
          <w:kern w:val="0"/>
          <w:sz w:val="24"/>
          <w:szCs w:val="24"/>
          <w:highlight w:val="none"/>
        </w:rPr>
        <w:t>月</w:t>
      </w:r>
      <w:r>
        <w:rPr>
          <w:rFonts w:hint="eastAsia" w:ascii="仿宋" w:hAnsi="仿宋" w:eastAsia="仿宋" w:cs="仿宋"/>
          <w:kern w:val="0"/>
          <w:sz w:val="24"/>
          <w:szCs w:val="24"/>
          <w:highlight w:val="none"/>
          <w:lang w:val="en-US" w:eastAsia="zh-CN"/>
        </w:rPr>
        <w:t xml:space="preserve">    </w:t>
      </w:r>
      <w:r>
        <w:rPr>
          <w:rFonts w:hint="eastAsia" w:ascii="仿宋" w:hAnsi="仿宋" w:eastAsia="仿宋" w:cs="仿宋"/>
          <w:kern w:val="0"/>
          <w:sz w:val="24"/>
          <w:szCs w:val="24"/>
          <w:highlight w:val="none"/>
        </w:rPr>
        <w:t>日</w:t>
      </w:r>
    </w:p>
    <w:p w14:paraId="4A2B9FC5">
      <w:pPr>
        <w:autoSpaceDE w:val="0"/>
        <w:autoSpaceDN w:val="0"/>
        <w:adjustRightInd w:val="0"/>
        <w:spacing w:line="360" w:lineRule="exact"/>
        <w:rPr>
          <w:rFonts w:hint="eastAsia" w:ascii="仿宋" w:hAnsi="仿宋" w:eastAsia="仿宋" w:cs="仿宋"/>
          <w:kern w:val="0"/>
          <w:sz w:val="24"/>
          <w:szCs w:val="24"/>
          <w:highlight w:val="none"/>
        </w:rPr>
      </w:pPr>
    </w:p>
    <w:p w14:paraId="0E6B7260">
      <w:pPr>
        <w:autoSpaceDE w:val="0"/>
        <w:autoSpaceDN w:val="0"/>
        <w:adjustRightInd w:val="0"/>
        <w:spacing w:line="360" w:lineRule="exact"/>
        <w:rPr>
          <w:rFonts w:hint="eastAsia" w:ascii="仿宋" w:hAnsi="仿宋" w:eastAsia="仿宋" w:cs="仿宋"/>
          <w:kern w:val="0"/>
          <w:sz w:val="24"/>
          <w:szCs w:val="24"/>
          <w:highlight w:val="none"/>
        </w:rPr>
      </w:pPr>
    </w:p>
    <w:p w14:paraId="75473DED">
      <w:pPr>
        <w:autoSpaceDE w:val="0"/>
        <w:autoSpaceDN w:val="0"/>
        <w:adjustRightInd w:val="0"/>
        <w:spacing w:line="360" w:lineRule="exact"/>
        <w:rPr>
          <w:rFonts w:hint="eastAsia" w:ascii="仿宋" w:hAnsi="仿宋" w:eastAsia="仿宋" w:cs="仿宋"/>
          <w:kern w:val="0"/>
          <w:sz w:val="24"/>
          <w:szCs w:val="24"/>
          <w:highlight w:val="none"/>
        </w:rPr>
      </w:pPr>
    </w:p>
    <w:tbl>
      <w:tblPr>
        <w:tblStyle w:val="1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45237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9071" w:type="dxa"/>
          </w:tcPr>
          <w:p w14:paraId="23A212B3">
            <w:pPr>
              <w:spacing w:line="360" w:lineRule="exact"/>
              <w:rPr>
                <w:rFonts w:hint="eastAsia" w:ascii="仿宋" w:hAnsi="仿宋" w:eastAsia="仿宋" w:cs="仿宋"/>
                <w:kern w:val="0"/>
                <w:sz w:val="24"/>
                <w:szCs w:val="24"/>
                <w:highlight w:val="none"/>
              </w:rPr>
            </w:pPr>
          </w:p>
          <w:p w14:paraId="60904C26">
            <w:pPr>
              <w:spacing w:line="36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法定代表人身份证（正反面复印件）：</w:t>
            </w:r>
          </w:p>
          <w:p w14:paraId="59105663">
            <w:pPr>
              <w:spacing w:line="360" w:lineRule="exact"/>
              <w:rPr>
                <w:rFonts w:hint="eastAsia" w:ascii="仿宋" w:hAnsi="仿宋" w:eastAsia="仿宋" w:cs="仿宋"/>
                <w:kern w:val="0"/>
                <w:sz w:val="24"/>
                <w:szCs w:val="24"/>
                <w:highlight w:val="none"/>
              </w:rPr>
            </w:pPr>
          </w:p>
        </w:tc>
      </w:tr>
    </w:tbl>
    <w:p w14:paraId="03CBB5B1">
      <w:pPr>
        <w:spacing w:line="360" w:lineRule="exact"/>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注：</w:t>
      </w:r>
    </w:p>
    <w:p w14:paraId="7859E9D6">
      <w:pPr>
        <w:numPr>
          <w:ilvl w:val="0"/>
          <w:numId w:val="11"/>
        </w:numPr>
        <w:spacing w:line="360" w:lineRule="exact"/>
        <w:ind w:left="780" w:leftChars="0" w:hanging="360" w:firstLineChars="0"/>
        <w:rPr>
          <w:rFonts w:hint="eastAsia" w:ascii="仿宋" w:hAnsi="仿宋" w:eastAsia="仿宋" w:cs="仿宋"/>
          <w:b w:val="0"/>
          <w:bCs/>
          <w:kern w:val="0"/>
          <w:sz w:val="24"/>
          <w:szCs w:val="24"/>
          <w:highlight w:val="none"/>
        </w:rPr>
      </w:pPr>
      <w:r>
        <w:rPr>
          <w:rFonts w:hint="eastAsia" w:ascii="仿宋" w:hAnsi="仿宋" w:eastAsia="仿宋" w:cs="仿宋"/>
          <w:b w:val="0"/>
          <w:bCs/>
          <w:kern w:val="0"/>
          <w:sz w:val="24"/>
          <w:szCs w:val="24"/>
          <w:highlight w:val="none"/>
        </w:rPr>
        <w:t>本表适用于供应商不授权代理人，而由法定代表人直接参加磋商并签署响应文件的情况；</w:t>
      </w:r>
    </w:p>
    <w:p w14:paraId="7DC1E09D">
      <w:pPr>
        <w:numPr>
          <w:ilvl w:val="0"/>
          <w:numId w:val="11"/>
        </w:numPr>
        <w:spacing w:line="360" w:lineRule="exact"/>
        <w:ind w:left="780" w:leftChars="0" w:hanging="360" w:firstLineChars="0"/>
        <w:rPr>
          <w:rFonts w:hint="eastAsia" w:ascii="仿宋" w:hAnsi="仿宋" w:eastAsia="仿宋" w:cs="仿宋"/>
          <w:b w:val="0"/>
          <w:bCs/>
          <w:sz w:val="24"/>
          <w:szCs w:val="24"/>
          <w:highlight w:val="none"/>
        </w:rPr>
      </w:pPr>
      <w:r>
        <w:rPr>
          <w:rFonts w:hint="eastAsia" w:ascii="仿宋" w:hAnsi="仿宋" w:eastAsia="仿宋" w:cs="仿宋"/>
          <w:b w:val="0"/>
          <w:bCs/>
          <w:kern w:val="0"/>
          <w:sz w:val="24"/>
          <w:szCs w:val="24"/>
          <w:highlight w:val="none"/>
        </w:rPr>
        <w:t>如供应商具有企业法人代表证书，则还应在本证明书后附上企业法人代表证书复印件。</w:t>
      </w:r>
    </w:p>
    <w:p w14:paraId="6B1A0B4F">
      <w:pPr>
        <w:rPr>
          <w:rFonts w:hint="eastAsia" w:ascii="仿宋" w:hAnsi="仿宋" w:eastAsia="仿宋" w:cs="仿宋"/>
          <w:b/>
          <w:sz w:val="24"/>
          <w:szCs w:val="24"/>
          <w:highlight w:val="none"/>
        </w:rPr>
      </w:pPr>
    </w:p>
    <w:p w14:paraId="0EF6ABB8">
      <w:pPr>
        <w:rPr>
          <w:rFonts w:hint="eastAsia" w:ascii="仿宋" w:hAnsi="仿宋" w:eastAsia="仿宋" w:cs="仿宋"/>
          <w:b/>
          <w:sz w:val="24"/>
          <w:szCs w:val="24"/>
          <w:highlight w:val="none"/>
        </w:rPr>
      </w:pPr>
    </w:p>
    <w:p w14:paraId="252087C9">
      <w:pPr>
        <w:rPr>
          <w:rFonts w:hint="eastAsia" w:ascii="仿宋" w:hAnsi="仿宋" w:eastAsia="仿宋" w:cs="仿宋"/>
          <w:b/>
          <w:sz w:val="24"/>
          <w:szCs w:val="24"/>
          <w:highlight w:val="none"/>
        </w:rPr>
      </w:pPr>
    </w:p>
    <w:p w14:paraId="194AFDB6">
      <w:pPr>
        <w:rPr>
          <w:rFonts w:hint="eastAsia" w:ascii="仿宋" w:hAnsi="仿宋" w:eastAsia="仿宋" w:cs="仿宋"/>
          <w:b/>
          <w:sz w:val="24"/>
          <w:szCs w:val="24"/>
          <w:highlight w:val="none"/>
        </w:rPr>
      </w:pPr>
    </w:p>
    <w:p w14:paraId="0F7D0B31">
      <w:pPr>
        <w:rPr>
          <w:rFonts w:hint="eastAsia" w:ascii="仿宋" w:hAnsi="仿宋" w:eastAsia="仿宋" w:cs="仿宋"/>
          <w:b/>
          <w:sz w:val="24"/>
          <w:szCs w:val="24"/>
          <w:highlight w:val="none"/>
        </w:rPr>
      </w:pPr>
    </w:p>
    <w:p w14:paraId="3E41F2ED">
      <w:pPr>
        <w:rPr>
          <w:rFonts w:hint="eastAsia" w:ascii="仿宋" w:hAnsi="仿宋" w:eastAsia="仿宋" w:cs="仿宋"/>
          <w:b/>
          <w:sz w:val="24"/>
          <w:szCs w:val="24"/>
          <w:highlight w:val="none"/>
        </w:rPr>
      </w:pPr>
    </w:p>
    <w:p w14:paraId="24E7831C">
      <w:pPr>
        <w:spacing w:line="312" w:lineRule="auto"/>
        <w:jc w:val="center"/>
        <w:textAlignment w:val="baseline"/>
        <w:outlineLvl w:val="0"/>
        <w:rPr>
          <w:rFonts w:hint="eastAsia" w:ascii="方正公文小标宋" w:hAnsi="方正公文小标宋" w:eastAsia="方正公文小标宋" w:cs="方正公文小标宋"/>
          <w:b w:val="0"/>
          <w:bCs/>
          <w:sz w:val="32"/>
          <w:szCs w:val="32"/>
          <w:highlight w:val="none"/>
          <w:lang w:eastAsia="zh-CN"/>
        </w:rPr>
      </w:pPr>
      <w:bookmarkStart w:id="32" w:name="_Toc18591"/>
      <w:bookmarkStart w:id="33" w:name="_Toc30139"/>
      <w:r>
        <w:rPr>
          <w:rFonts w:hint="eastAsia" w:ascii="方正公文小标宋" w:hAnsi="方正公文小标宋" w:eastAsia="方正公文小标宋" w:cs="方正公文小标宋"/>
          <w:b w:val="0"/>
          <w:bCs/>
          <w:sz w:val="32"/>
          <w:szCs w:val="32"/>
          <w:highlight w:val="none"/>
        </w:rPr>
        <w:t>附件八 法定代表人授权委托书</w:t>
      </w:r>
      <w:bookmarkEnd w:id="32"/>
      <w:bookmarkEnd w:id="33"/>
      <w:r>
        <w:rPr>
          <w:rFonts w:hint="eastAsia" w:ascii="方正公文小标宋" w:hAnsi="方正公文小标宋" w:eastAsia="方正公文小标宋" w:cs="方正公文小标宋"/>
          <w:b w:val="0"/>
          <w:bCs/>
          <w:sz w:val="32"/>
          <w:szCs w:val="32"/>
          <w:highlight w:val="none"/>
          <w:lang w:eastAsia="zh-CN"/>
        </w:rPr>
        <w:t>（</w:t>
      </w:r>
      <w:r>
        <w:rPr>
          <w:rFonts w:hint="eastAsia" w:ascii="方正公文小标宋" w:hAnsi="方正公文小标宋" w:eastAsia="方正公文小标宋" w:cs="方正公文小标宋"/>
          <w:b w:val="0"/>
          <w:bCs/>
          <w:sz w:val="32"/>
          <w:szCs w:val="32"/>
          <w:highlight w:val="none"/>
          <w:lang w:val="en-US" w:eastAsia="zh-CN"/>
        </w:rPr>
        <w:t>格式</w:t>
      </w:r>
      <w:r>
        <w:rPr>
          <w:rFonts w:hint="eastAsia" w:ascii="方正公文小标宋" w:hAnsi="方正公文小标宋" w:eastAsia="方正公文小标宋" w:cs="方正公文小标宋"/>
          <w:b w:val="0"/>
          <w:bCs/>
          <w:sz w:val="32"/>
          <w:szCs w:val="32"/>
          <w:highlight w:val="none"/>
          <w:lang w:eastAsia="zh-CN"/>
        </w:rPr>
        <w:t>）</w:t>
      </w:r>
    </w:p>
    <w:p w14:paraId="59432183">
      <w:pPr>
        <w:spacing w:line="360" w:lineRule="exact"/>
        <w:rPr>
          <w:rFonts w:hint="eastAsia" w:ascii="仿宋" w:hAnsi="仿宋" w:eastAsia="仿宋" w:cs="仿宋"/>
          <w:kern w:val="0"/>
          <w:sz w:val="24"/>
          <w:szCs w:val="24"/>
          <w:highlight w:val="none"/>
        </w:rPr>
      </w:pPr>
    </w:p>
    <w:p w14:paraId="765732F7">
      <w:pPr>
        <w:autoSpaceDE w:val="0"/>
        <w:autoSpaceDN w:val="0"/>
        <w:adjustRightInd w:val="0"/>
        <w:spacing w:line="520" w:lineRule="exact"/>
        <w:ind w:firstLine="697"/>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兹授权</w:t>
      </w:r>
      <w:r>
        <w:rPr>
          <w:rFonts w:hint="eastAsia" w:ascii="仿宋" w:hAnsi="仿宋" w:eastAsia="仿宋" w:cs="仿宋"/>
          <w:kern w:val="0"/>
          <w:sz w:val="24"/>
          <w:szCs w:val="24"/>
          <w:highlight w:val="none"/>
          <w:u w:val="single"/>
        </w:rPr>
        <w:t>　　　</w:t>
      </w:r>
      <w:r>
        <w:rPr>
          <w:rFonts w:hint="eastAsia" w:ascii="仿宋" w:hAnsi="仿宋" w:eastAsia="仿宋" w:cs="仿宋"/>
          <w:kern w:val="0"/>
          <w:sz w:val="24"/>
          <w:szCs w:val="24"/>
          <w:highlight w:val="none"/>
        </w:rPr>
        <w:t>同志为我公司参加</w:t>
      </w:r>
      <w:r>
        <w:rPr>
          <w:rFonts w:hint="eastAsia" w:ascii="仿宋" w:hAnsi="仿宋" w:eastAsia="仿宋" w:cs="仿宋"/>
          <w:kern w:val="0"/>
          <w:sz w:val="24"/>
          <w:szCs w:val="24"/>
          <w:highlight w:val="none"/>
          <w:lang w:eastAsia="zh-CN"/>
        </w:rPr>
        <w:t>襄阳市中心医院</w:t>
      </w:r>
      <w:r>
        <w:rPr>
          <w:rFonts w:hint="eastAsia" w:ascii="仿宋" w:hAnsi="仿宋" w:eastAsia="仿宋" w:cs="仿宋"/>
          <w:kern w:val="0"/>
          <w:sz w:val="24"/>
          <w:szCs w:val="24"/>
          <w:highlight w:val="none"/>
        </w:rPr>
        <w:t>组织的</w:t>
      </w:r>
      <w:r>
        <w:rPr>
          <w:rFonts w:hint="eastAsia" w:ascii="仿宋" w:hAnsi="仿宋" w:eastAsia="仿宋" w:cs="仿宋"/>
          <w:kern w:val="0"/>
          <w:sz w:val="24"/>
          <w:szCs w:val="24"/>
          <w:highlight w:val="none"/>
          <w:u w:val="single"/>
        </w:rPr>
        <w:t>（项目编号：        项目名称：        ）</w:t>
      </w:r>
      <w:r>
        <w:rPr>
          <w:rFonts w:hint="eastAsia" w:ascii="仿宋" w:hAnsi="仿宋" w:eastAsia="仿宋" w:cs="仿宋"/>
          <w:kern w:val="0"/>
          <w:sz w:val="24"/>
          <w:szCs w:val="24"/>
          <w:highlight w:val="none"/>
        </w:rPr>
        <w:t>采购活动的供应商代表人，代表我公司全权处理在该项目采购活动中的一切事宜。代理期限从</w:t>
      </w:r>
      <w:r>
        <w:rPr>
          <w:rFonts w:hint="eastAsia" w:ascii="仿宋" w:hAnsi="仿宋" w:eastAsia="仿宋" w:cs="仿宋"/>
          <w:kern w:val="0"/>
          <w:sz w:val="24"/>
          <w:szCs w:val="24"/>
          <w:highlight w:val="none"/>
          <w:u w:val="single"/>
          <w:lang w:val="en-US" w:eastAsia="zh-CN"/>
        </w:rPr>
        <w:t xml:space="preserve">     </w:t>
      </w:r>
      <w:r>
        <w:rPr>
          <w:rFonts w:hint="eastAsia" w:ascii="仿宋" w:hAnsi="仿宋" w:eastAsia="仿宋" w:cs="仿宋"/>
          <w:kern w:val="0"/>
          <w:sz w:val="24"/>
          <w:szCs w:val="24"/>
          <w:highlight w:val="none"/>
        </w:rPr>
        <w:t>年</w:t>
      </w:r>
      <w:r>
        <w:rPr>
          <w:rFonts w:hint="eastAsia" w:ascii="仿宋" w:hAnsi="仿宋" w:eastAsia="仿宋" w:cs="仿宋"/>
          <w:kern w:val="0"/>
          <w:sz w:val="24"/>
          <w:szCs w:val="24"/>
          <w:highlight w:val="none"/>
          <w:u w:val="single"/>
          <w:lang w:val="en-US" w:eastAsia="zh-CN"/>
        </w:rPr>
        <w:t xml:space="preserve">     </w:t>
      </w:r>
      <w:r>
        <w:rPr>
          <w:rFonts w:hint="eastAsia" w:ascii="仿宋" w:hAnsi="仿宋" w:eastAsia="仿宋" w:cs="仿宋"/>
          <w:kern w:val="0"/>
          <w:sz w:val="24"/>
          <w:szCs w:val="24"/>
          <w:highlight w:val="none"/>
        </w:rPr>
        <w:t>月</w:t>
      </w:r>
      <w:r>
        <w:rPr>
          <w:rFonts w:hint="eastAsia" w:ascii="仿宋" w:hAnsi="仿宋" w:eastAsia="仿宋" w:cs="仿宋"/>
          <w:kern w:val="0"/>
          <w:sz w:val="24"/>
          <w:szCs w:val="24"/>
          <w:highlight w:val="none"/>
          <w:u w:val="single"/>
          <w:lang w:val="en-US" w:eastAsia="zh-CN"/>
        </w:rPr>
        <w:t xml:space="preserve">     </w:t>
      </w:r>
      <w:r>
        <w:rPr>
          <w:rFonts w:hint="eastAsia" w:ascii="仿宋" w:hAnsi="仿宋" w:eastAsia="仿宋" w:cs="仿宋"/>
          <w:kern w:val="0"/>
          <w:sz w:val="24"/>
          <w:szCs w:val="24"/>
          <w:highlight w:val="none"/>
        </w:rPr>
        <w:t>日起至</w:t>
      </w:r>
      <w:r>
        <w:rPr>
          <w:rFonts w:hint="eastAsia" w:ascii="仿宋" w:hAnsi="仿宋" w:eastAsia="仿宋" w:cs="仿宋"/>
          <w:kern w:val="0"/>
          <w:sz w:val="24"/>
          <w:szCs w:val="24"/>
          <w:highlight w:val="none"/>
          <w:u w:val="single"/>
          <w:lang w:val="en-US" w:eastAsia="zh-CN"/>
        </w:rPr>
        <w:t xml:space="preserve">     </w:t>
      </w:r>
      <w:r>
        <w:rPr>
          <w:rFonts w:hint="eastAsia" w:ascii="仿宋" w:hAnsi="仿宋" w:eastAsia="仿宋" w:cs="仿宋"/>
          <w:kern w:val="0"/>
          <w:sz w:val="24"/>
          <w:szCs w:val="24"/>
          <w:highlight w:val="none"/>
        </w:rPr>
        <w:t>年</w:t>
      </w:r>
      <w:r>
        <w:rPr>
          <w:rFonts w:hint="eastAsia" w:ascii="仿宋" w:hAnsi="仿宋" w:eastAsia="仿宋" w:cs="仿宋"/>
          <w:kern w:val="0"/>
          <w:sz w:val="24"/>
          <w:szCs w:val="24"/>
          <w:highlight w:val="none"/>
          <w:u w:val="single"/>
          <w:lang w:val="en-US" w:eastAsia="zh-CN"/>
        </w:rPr>
        <w:t xml:space="preserve">     </w:t>
      </w:r>
      <w:r>
        <w:rPr>
          <w:rFonts w:hint="eastAsia" w:ascii="仿宋" w:hAnsi="仿宋" w:eastAsia="仿宋" w:cs="仿宋"/>
          <w:kern w:val="0"/>
          <w:sz w:val="24"/>
          <w:szCs w:val="24"/>
          <w:highlight w:val="none"/>
        </w:rPr>
        <w:t>月</w:t>
      </w:r>
      <w:r>
        <w:rPr>
          <w:rFonts w:hint="eastAsia" w:ascii="仿宋" w:hAnsi="仿宋" w:eastAsia="仿宋" w:cs="仿宋"/>
          <w:kern w:val="0"/>
          <w:sz w:val="24"/>
          <w:szCs w:val="24"/>
          <w:highlight w:val="none"/>
          <w:u w:val="single"/>
          <w:lang w:val="en-US" w:eastAsia="zh-CN"/>
        </w:rPr>
        <w:t xml:space="preserve">     </w:t>
      </w:r>
      <w:r>
        <w:rPr>
          <w:rFonts w:hint="eastAsia" w:ascii="仿宋" w:hAnsi="仿宋" w:eastAsia="仿宋" w:cs="仿宋"/>
          <w:kern w:val="0"/>
          <w:sz w:val="24"/>
          <w:szCs w:val="24"/>
          <w:highlight w:val="none"/>
        </w:rPr>
        <w:t>日止。</w:t>
      </w:r>
    </w:p>
    <w:p w14:paraId="5E1CB63F">
      <w:pPr>
        <w:autoSpaceDE w:val="0"/>
        <w:autoSpaceDN w:val="0"/>
        <w:adjustRightInd w:val="0"/>
        <w:spacing w:line="520" w:lineRule="exact"/>
        <w:ind w:firstLine="697"/>
        <w:jc w:val="left"/>
        <w:rPr>
          <w:rFonts w:hint="eastAsia" w:ascii="仿宋" w:hAnsi="仿宋" w:eastAsia="仿宋" w:cs="仿宋"/>
          <w:kern w:val="0"/>
          <w:sz w:val="24"/>
          <w:szCs w:val="24"/>
          <w:highlight w:val="none"/>
        </w:rPr>
      </w:pPr>
    </w:p>
    <w:p w14:paraId="52154A5F">
      <w:pPr>
        <w:spacing w:line="312" w:lineRule="auto"/>
        <w:ind w:left="420" w:leftChars="200"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w:t>
      </w:r>
      <w:r>
        <w:rPr>
          <w:rFonts w:hint="eastAsia" w:ascii="仿宋" w:hAnsi="仿宋" w:eastAsia="仿宋" w:cs="仿宋"/>
          <w:kern w:val="0"/>
          <w:sz w:val="24"/>
          <w:szCs w:val="24"/>
          <w:highlight w:val="none"/>
          <w:lang w:eastAsia="zh-CN"/>
        </w:rPr>
        <w:t>名称</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eastAsia="zh-CN"/>
        </w:rPr>
        <w:t>盖章</w:t>
      </w:r>
      <w:r>
        <w:rPr>
          <w:rFonts w:hint="eastAsia" w:ascii="仿宋" w:hAnsi="仿宋" w:eastAsia="仿宋" w:cs="仿宋"/>
          <w:kern w:val="0"/>
          <w:sz w:val="24"/>
          <w:szCs w:val="24"/>
          <w:highlight w:val="none"/>
        </w:rPr>
        <w:t>）：</w:t>
      </w:r>
    </w:p>
    <w:p w14:paraId="64CF79C6">
      <w:pPr>
        <w:spacing w:line="312" w:lineRule="auto"/>
        <w:ind w:left="420" w:leftChars="200" w:firstLine="480" w:firstLineChars="200"/>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法定代表人（签字或盖章）</w:t>
      </w:r>
      <w:r>
        <w:rPr>
          <w:rFonts w:hint="eastAsia" w:ascii="仿宋" w:hAnsi="仿宋" w:eastAsia="仿宋" w:cs="仿宋"/>
          <w:kern w:val="0"/>
          <w:sz w:val="24"/>
          <w:szCs w:val="24"/>
          <w:highlight w:val="none"/>
          <w:lang w:eastAsia="zh-CN"/>
        </w:rPr>
        <w:t>：</w:t>
      </w:r>
    </w:p>
    <w:p w14:paraId="77C9B464">
      <w:pPr>
        <w:spacing w:line="312" w:lineRule="auto"/>
        <w:ind w:left="420" w:leftChars="200"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签发日期：    年    月    日</w:t>
      </w:r>
    </w:p>
    <w:p w14:paraId="35A1C7B6">
      <w:pPr>
        <w:spacing w:line="312" w:lineRule="auto"/>
        <w:ind w:left="420" w:leftChars="200" w:firstLine="480" w:firstLineChars="200"/>
        <w:jc w:val="left"/>
        <w:rPr>
          <w:rFonts w:hint="eastAsia" w:ascii="仿宋" w:hAnsi="仿宋" w:eastAsia="仿宋" w:cs="仿宋"/>
          <w:kern w:val="0"/>
          <w:sz w:val="24"/>
          <w:szCs w:val="24"/>
          <w:highlight w:val="none"/>
        </w:rPr>
      </w:pPr>
    </w:p>
    <w:p w14:paraId="3576804F">
      <w:pPr>
        <w:spacing w:line="312" w:lineRule="auto"/>
        <w:ind w:left="420" w:leftChars="200"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附：</w:t>
      </w:r>
    </w:p>
    <w:p w14:paraId="4DD39828">
      <w:pPr>
        <w:spacing w:line="312" w:lineRule="auto"/>
        <w:ind w:left="420" w:leftChars="200"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代理人工作单位：</w:t>
      </w:r>
    </w:p>
    <w:p w14:paraId="1FA3BB41">
      <w:pPr>
        <w:spacing w:line="312" w:lineRule="auto"/>
        <w:ind w:left="420" w:leftChars="200" w:firstLine="480" w:firstLineChars="200"/>
        <w:jc w:val="left"/>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rPr>
        <w:t>职  务：        性别：</w:t>
      </w:r>
    </w:p>
    <w:p w14:paraId="650A29D9">
      <w:pPr>
        <w:spacing w:line="312" w:lineRule="auto"/>
        <w:ind w:left="420" w:leftChars="200"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身份证号码：</w:t>
      </w:r>
    </w:p>
    <w:tbl>
      <w:tblPr>
        <w:tblStyle w:val="1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52729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8" w:hRule="atLeast"/>
          <w:jc w:val="center"/>
        </w:trPr>
        <w:tc>
          <w:tcPr>
            <w:tcW w:w="9071" w:type="dxa"/>
          </w:tcPr>
          <w:p w14:paraId="0D12EDB8">
            <w:pPr>
              <w:autoSpaceDE w:val="0"/>
              <w:autoSpaceDN w:val="0"/>
              <w:adjustRightInd w:val="0"/>
              <w:spacing w:line="360" w:lineRule="exact"/>
              <w:jc w:val="left"/>
              <w:rPr>
                <w:rFonts w:hint="eastAsia" w:ascii="仿宋" w:hAnsi="仿宋" w:eastAsia="仿宋" w:cs="仿宋"/>
                <w:kern w:val="0"/>
                <w:sz w:val="24"/>
                <w:szCs w:val="24"/>
                <w:highlight w:val="none"/>
              </w:rPr>
            </w:pPr>
          </w:p>
          <w:p w14:paraId="121D739E">
            <w:pPr>
              <w:autoSpaceDE w:val="0"/>
              <w:autoSpaceDN w:val="0"/>
              <w:adjustRightInd w:val="0"/>
              <w:spacing w:line="360" w:lineRule="exact"/>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粘贴代理人身份证（正反面复印件）：</w:t>
            </w:r>
          </w:p>
        </w:tc>
      </w:tr>
    </w:tbl>
    <w:p w14:paraId="31214DA8">
      <w:pPr>
        <w:rPr>
          <w:rFonts w:hint="eastAsia" w:ascii="仿宋" w:hAnsi="仿宋" w:eastAsia="仿宋" w:cs="仿宋"/>
          <w:b/>
          <w:sz w:val="24"/>
          <w:szCs w:val="24"/>
          <w:highlight w:val="none"/>
        </w:rPr>
      </w:pPr>
      <w:bookmarkStart w:id="34" w:name="_Toc3488"/>
      <w:bookmarkStart w:id="35" w:name="_Toc424832832"/>
      <w:bookmarkStart w:id="36" w:name="_Toc432149008"/>
      <w:bookmarkStart w:id="37" w:name="_Toc360120184"/>
      <w:r>
        <w:rPr>
          <w:rFonts w:hint="eastAsia" w:ascii="仿宋" w:hAnsi="仿宋" w:eastAsia="仿宋" w:cs="仿宋"/>
          <w:b/>
          <w:sz w:val="24"/>
          <w:szCs w:val="24"/>
          <w:highlight w:val="none"/>
        </w:rPr>
        <w:br w:type="page"/>
      </w:r>
    </w:p>
    <w:bookmarkEnd w:id="34"/>
    <w:bookmarkEnd w:id="35"/>
    <w:bookmarkEnd w:id="36"/>
    <w:bookmarkEnd w:id="37"/>
    <w:p w14:paraId="316C780B">
      <w:pPr>
        <w:spacing w:line="312" w:lineRule="auto"/>
        <w:jc w:val="center"/>
        <w:textAlignment w:val="baseline"/>
        <w:outlineLvl w:val="0"/>
        <w:rPr>
          <w:rFonts w:hint="eastAsia" w:ascii="方正公文小标宋" w:hAnsi="方正公文小标宋" w:eastAsia="方正公文小标宋" w:cs="方正公文小标宋"/>
          <w:b w:val="0"/>
          <w:bCs/>
          <w:sz w:val="32"/>
          <w:szCs w:val="32"/>
          <w:highlight w:val="none"/>
        </w:rPr>
      </w:pPr>
      <w:r>
        <w:rPr>
          <w:rFonts w:hint="eastAsia" w:ascii="方正公文小标宋" w:hAnsi="方正公文小标宋" w:eastAsia="方正公文小标宋" w:cs="方正公文小标宋"/>
          <w:b w:val="0"/>
          <w:bCs/>
          <w:sz w:val="32"/>
          <w:szCs w:val="32"/>
          <w:highlight w:val="none"/>
        </w:rPr>
        <w:t>附件九 资格证明文件</w:t>
      </w:r>
    </w:p>
    <w:p w14:paraId="24FA4733">
      <w:pPr>
        <w:autoSpaceDE w:val="0"/>
        <w:autoSpaceDN w:val="0"/>
        <w:adjustRightInd w:val="0"/>
        <w:spacing w:before="156" w:beforeLines="50" w:after="156" w:afterLines="50"/>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由各供应商根据参考格式要求自行编写，资格证明文件应为清晰影印件且加盖单位公章，否则按照</w:t>
      </w:r>
      <w:r>
        <w:rPr>
          <w:rFonts w:hint="eastAsia" w:ascii="仿宋" w:hAnsi="仿宋" w:eastAsia="仿宋" w:cs="仿宋"/>
          <w:b/>
          <w:kern w:val="0"/>
          <w:sz w:val="24"/>
          <w:szCs w:val="24"/>
          <w:highlight w:val="none"/>
        </w:rPr>
        <w:t>无效响应处理</w:t>
      </w:r>
      <w:r>
        <w:rPr>
          <w:rFonts w:hint="eastAsia" w:ascii="仿宋" w:hAnsi="仿宋" w:eastAsia="仿宋" w:cs="仿宋"/>
          <w:kern w:val="0"/>
          <w:sz w:val="24"/>
          <w:szCs w:val="24"/>
          <w:highlight w:val="none"/>
        </w:rPr>
        <w:t>。具体内容应包括但不限于以下内容：</w:t>
      </w:r>
    </w:p>
    <w:p w14:paraId="497D3935">
      <w:pPr>
        <w:autoSpaceDE w:val="0"/>
        <w:autoSpaceDN w:val="0"/>
        <w:adjustRightInd w:val="0"/>
        <w:ind w:firstLine="482" w:firstLineChars="200"/>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1.</w:t>
      </w:r>
      <w:r>
        <w:rPr>
          <w:rFonts w:hint="eastAsia" w:ascii="仿宋" w:hAnsi="仿宋" w:eastAsia="仿宋" w:cs="仿宋"/>
          <w:b/>
          <w:kern w:val="0"/>
          <w:sz w:val="24"/>
          <w:szCs w:val="24"/>
          <w:highlight w:val="none"/>
          <w:lang w:eastAsia="zh-CN"/>
        </w:rPr>
        <w:t xml:space="preserve"> 应</w:t>
      </w:r>
      <w:r>
        <w:rPr>
          <w:rFonts w:hint="eastAsia" w:ascii="仿宋" w:hAnsi="仿宋" w:eastAsia="仿宋" w:cs="仿宋"/>
          <w:b/>
          <w:kern w:val="0"/>
          <w:sz w:val="24"/>
          <w:szCs w:val="24"/>
          <w:highlight w:val="none"/>
        </w:rPr>
        <w:t>具备</w:t>
      </w:r>
      <w:r>
        <w:rPr>
          <w:rFonts w:hint="eastAsia" w:ascii="仿宋" w:hAnsi="仿宋" w:eastAsia="仿宋" w:cs="仿宋"/>
          <w:b/>
          <w:kern w:val="0"/>
          <w:sz w:val="24"/>
          <w:szCs w:val="24"/>
          <w:highlight w:val="none"/>
          <w:lang w:eastAsia="zh-CN"/>
        </w:rPr>
        <w:t>《中华人民共和国政府采购法》</w:t>
      </w:r>
      <w:r>
        <w:rPr>
          <w:rFonts w:hint="eastAsia" w:ascii="仿宋" w:hAnsi="仿宋" w:eastAsia="仿宋" w:cs="仿宋"/>
          <w:b/>
          <w:kern w:val="0"/>
          <w:sz w:val="24"/>
          <w:szCs w:val="24"/>
          <w:highlight w:val="none"/>
        </w:rPr>
        <w:t>第二十二条规定的条件，提供下列材料；</w:t>
      </w:r>
    </w:p>
    <w:p w14:paraId="1124FE30">
      <w:pPr>
        <w:autoSpaceDE w:val="0"/>
        <w:autoSpaceDN w:val="0"/>
        <w:adjustRightInd w:val="0"/>
        <w:ind w:firstLine="482" w:firstLineChars="200"/>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1.1</w:t>
      </w:r>
      <w:r>
        <w:rPr>
          <w:rFonts w:hint="eastAsia" w:ascii="仿宋" w:hAnsi="仿宋" w:eastAsia="仿宋" w:cs="仿宋"/>
          <w:b/>
          <w:kern w:val="0"/>
          <w:sz w:val="24"/>
          <w:szCs w:val="24"/>
          <w:highlight w:val="none"/>
          <w:lang w:eastAsia="zh-CN"/>
        </w:rPr>
        <w:t xml:space="preserve"> 法人</w:t>
      </w:r>
      <w:r>
        <w:rPr>
          <w:rFonts w:hint="eastAsia" w:ascii="仿宋" w:hAnsi="仿宋" w:eastAsia="仿宋" w:cs="仿宋"/>
          <w:b/>
          <w:kern w:val="0"/>
          <w:sz w:val="24"/>
          <w:szCs w:val="24"/>
          <w:highlight w:val="none"/>
        </w:rPr>
        <w:t>或者其他组织的营业执照等证明文件，自然人的身份证明</w:t>
      </w:r>
      <w:r>
        <w:rPr>
          <w:rFonts w:hint="eastAsia" w:ascii="仿宋" w:hAnsi="仿宋" w:eastAsia="仿宋" w:cs="仿宋"/>
          <w:b/>
          <w:sz w:val="24"/>
          <w:szCs w:val="24"/>
          <w:highlight w:val="none"/>
        </w:rPr>
        <w:t>（供应商根据自身情况提供对应的证明材料）</w:t>
      </w:r>
      <w:r>
        <w:rPr>
          <w:rFonts w:hint="eastAsia" w:ascii="仿宋" w:hAnsi="仿宋" w:eastAsia="仿宋" w:cs="仿宋"/>
          <w:b/>
          <w:sz w:val="24"/>
          <w:szCs w:val="24"/>
          <w:highlight w:val="none"/>
          <w:lang w:eastAsia="zh-CN"/>
        </w:rPr>
        <w:t>。</w:t>
      </w:r>
    </w:p>
    <w:p w14:paraId="633A497A">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1.1.1</w:t>
      </w:r>
      <w:r>
        <w:rPr>
          <w:rFonts w:hint="eastAsia" w:ascii="仿宋" w:hAnsi="仿宋" w:eastAsia="仿宋" w:cs="仿宋"/>
          <w:sz w:val="24"/>
          <w:szCs w:val="24"/>
          <w:highlight w:val="none"/>
          <w:lang w:eastAsia="zh-CN"/>
        </w:rPr>
        <w:t xml:space="preserve"> 法人</w:t>
      </w:r>
    </w:p>
    <w:p w14:paraId="4199F1CE">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（1）企业法人（包括合伙企业）：提供市场监督管理部门注册的有效“企业法人营业执照”或“营业执照”；</w:t>
      </w:r>
    </w:p>
    <w:p w14:paraId="1565A6D1">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（2）事业单位法人：提供有效的“事业单位法人证书”。</w:t>
      </w:r>
    </w:p>
    <w:p w14:paraId="6BE4E31C">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1.1.2</w:t>
      </w:r>
      <w:r>
        <w:rPr>
          <w:rFonts w:hint="eastAsia" w:ascii="仿宋" w:hAnsi="仿宋" w:eastAsia="仿宋" w:cs="仿宋"/>
          <w:sz w:val="24"/>
          <w:szCs w:val="24"/>
          <w:highlight w:val="none"/>
          <w:lang w:eastAsia="zh-CN"/>
        </w:rPr>
        <w:t xml:space="preserve"> 其他</w:t>
      </w:r>
      <w:r>
        <w:rPr>
          <w:rFonts w:hint="eastAsia" w:ascii="仿宋" w:hAnsi="仿宋" w:eastAsia="仿宋" w:cs="仿宋"/>
          <w:sz w:val="24"/>
          <w:szCs w:val="24"/>
          <w:highlight w:val="none"/>
        </w:rPr>
        <w:t>组织</w:t>
      </w:r>
    </w:p>
    <w:p w14:paraId="749AAE9B">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（1）非企业专业服务机构：提供执业许可证等证明文件；</w:t>
      </w:r>
    </w:p>
    <w:p w14:paraId="357876F7">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（2）个体工商户：提供有效的“个体工商户营业执照”。</w:t>
      </w:r>
    </w:p>
    <w:p w14:paraId="3D5ECBA0">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1.1.3</w:t>
      </w:r>
      <w:r>
        <w:rPr>
          <w:rFonts w:hint="eastAsia" w:ascii="仿宋" w:hAnsi="仿宋" w:eastAsia="仿宋" w:cs="仿宋"/>
          <w:sz w:val="24"/>
          <w:szCs w:val="24"/>
          <w:highlight w:val="none"/>
          <w:lang w:eastAsia="zh-CN"/>
        </w:rPr>
        <w:t xml:space="preserve"> 自然人</w:t>
      </w:r>
      <w:r>
        <w:rPr>
          <w:rFonts w:hint="eastAsia" w:ascii="仿宋" w:hAnsi="仿宋" w:eastAsia="仿宋" w:cs="仿宋"/>
          <w:sz w:val="24"/>
          <w:szCs w:val="24"/>
          <w:highlight w:val="none"/>
        </w:rPr>
        <w:t>：提供有效的自然人身份证明</w:t>
      </w:r>
      <w:r>
        <w:rPr>
          <w:rFonts w:hint="eastAsia" w:ascii="仿宋" w:hAnsi="仿宋" w:eastAsia="仿宋" w:cs="仿宋"/>
          <w:sz w:val="24"/>
          <w:szCs w:val="24"/>
          <w:highlight w:val="none"/>
          <w:lang w:eastAsia="zh-CN"/>
        </w:rPr>
        <w:t>（仅限中国公民）。</w:t>
      </w:r>
    </w:p>
    <w:p w14:paraId="28F05649">
      <w:pPr>
        <w:autoSpaceDE w:val="0"/>
        <w:autoSpaceDN w:val="0"/>
        <w:adjustRightInd w:val="0"/>
        <w:ind w:firstLine="482" w:firstLineChars="200"/>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1.2</w:t>
      </w:r>
      <w:r>
        <w:rPr>
          <w:rFonts w:hint="eastAsia" w:ascii="仿宋" w:hAnsi="仿宋" w:eastAsia="仿宋" w:cs="仿宋"/>
          <w:b/>
          <w:kern w:val="0"/>
          <w:sz w:val="24"/>
          <w:szCs w:val="24"/>
          <w:highlight w:val="none"/>
          <w:lang w:eastAsia="zh-CN"/>
        </w:rPr>
        <w:t xml:space="preserve"> 具有</w:t>
      </w:r>
      <w:r>
        <w:rPr>
          <w:rFonts w:hint="eastAsia" w:ascii="仿宋" w:hAnsi="仿宋" w:eastAsia="仿宋" w:cs="仿宋"/>
          <w:b/>
          <w:kern w:val="0"/>
          <w:sz w:val="24"/>
          <w:szCs w:val="24"/>
          <w:highlight w:val="none"/>
        </w:rPr>
        <w:t>良好的商业信誉和健全的财务会计制度的相关材料（提供任意一项即可）；</w:t>
      </w:r>
    </w:p>
    <w:p w14:paraId="59461480">
      <w:pPr>
        <w:autoSpaceDE w:val="0"/>
        <w:autoSpaceDN w:val="0"/>
        <w:adjustRightInd w:val="0"/>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（1）提供上一年度经审计的财务报告（包含“四表一附”，即资产负债表、利润表、现金流量表、所有者权益变动表及其附注）</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或基本开户银行出具的资信证明文件</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或专业担保机构对供应商进行资信审查后出具的投标担保函；</w:t>
      </w:r>
    </w:p>
    <w:p w14:paraId="5DCC0CBB">
      <w:pPr>
        <w:autoSpaceDE w:val="0"/>
        <w:autoSpaceDN w:val="0"/>
        <w:adjustRightInd w:val="0"/>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（2）按附件十的格式提供“供应商符合相关资格要求的承诺函”。</w:t>
      </w:r>
    </w:p>
    <w:p w14:paraId="35C6C41F">
      <w:pPr>
        <w:autoSpaceDE w:val="0"/>
        <w:autoSpaceDN w:val="0"/>
        <w:adjustRightInd w:val="0"/>
        <w:ind w:firstLine="482" w:firstLineChars="200"/>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1.3</w:t>
      </w:r>
      <w:r>
        <w:rPr>
          <w:rFonts w:hint="eastAsia" w:ascii="仿宋" w:hAnsi="仿宋" w:eastAsia="仿宋" w:cs="仿宋"/>
          <w:b/>
          <w:kern w:val="0"/>
          <w:sz w:val="24"/>
          <w:szCs w:val="24"/>
          <w:highlight w:val="none"/>
          <w:lang w:eastAsia="zh-CN"/>
        </w:rPr>
        <w:t xml:space="preserve"> 具备</w:t>
      </w:r>
      <w:r>
        <w:rPr>
          <w:rFonts w:hint="eastAsia" w:ascii="仿宋" w:hAnsi="仿宋" w:eastAsia="仿宋" w:cs="仿宋"/>
          <w:b/>
          <w:kern w:val="0"/>
          <w:sz w:val="24"/>
          <w:szCs w:val="24"/>
          <w:highlight w:val="none"/>
        </w:rPr>
        <w:t>履行合同所必需的设备和专业技术能力的证明材料（提供任意一项即可）：</w:t>
      </w:r>
    </w:p>
    <w:p w14:paraId="4AD49968">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（1）提供具备足够数量的设施设备和</w:t>
      </w:r>
      <w:r>
        <w:rPr>
          <w:rFonts w:hint="eastAsia" w:ascii="仿宋" w:hAnsi="仿宋" w:eastAsia="仿宋" w:cs="仿宋"/>
          <w:sz w:val="24"/>
          <w:szCs w:val="24"/>
          <w:highlight w:val="none"/>
          <w:lang w:eastAsia="zh-CN"/>
        </w:rPr>
        <w:t>拥有相应技术人员</w:t>
      </w:r>
      <w:r>
        <w:rPr>
          <w:rFonts w:hint="eastAsia" w:ascii="仿宋" w:hAnsi="仿宋" w:eastAsia="仿宋" w:cs="仿宋"/>
          <w:sz w:val="24"/>
          <w:szCs w:val="24"/>
          <w:highlight w:val="none"/>
        </w:rPr>
        <w:t>的证明材料；</w:t>
      </w:r>
    </w:p>
    <w:p w14:paraId="4B5DEC3C">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（2）按附件十的格式提供“供应商符合相关资格要求的承诺函”。</w:t>
      </w:r>
    </w:p>
    <w:p w14:paraId="3B1B9ECE">
      <w:pPr>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1.4</w:t>
      </w:r>
      <w:r>
        <w:rPr>
          <w:rFonts w:hint="eastAsia" w:ascii="仿宋" w:hAnsi="仿宋" w:eastAsia="仿宋" w:cs="仿宋"/>
          <w:b/>
          <w:sz w:val="24"/>
          <w:szCs w:val="24"/>
          <w:highlight w:val="none"/>
          <w:lang w:eastAsia="zh-CN"/>
        </w:rPr>
        <w:t xml:space="preserve"> 依法</w:t>
      </w:r>
      <w:r>
        <w:rPr>
          <w:rFonts w:hint="eastAsia" w:ascii="仿宋" w:hAnsi="仿宋" w:eastAsia="仿宋" w:cs="仿宋"/>
          <w:b/>
          <w:sz w:val="24"/>
          <w:szCs w:val="24"/>
          <w:highlight w:val="none"/>
        </w:rPr>
        <w:t>缴纳税收和社会保障资金的相关材料（提供任意一项即可）；</w:t>
      </w:r>
    </w:p>
    <w:p w14:paraId="11FDE84B">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（1）供应商近六个月内任意一个月依法</w:t>
      </w:r>
      <w:r>
        <w:rPr>
          <w:rFonts w:hint="eastAsia" w:ascii="仿宋" w:hAnsi="仿宋" w:eastAsia="仿宋" w:cs="仿宋"/>
          <w:sz w:val="24"/>
          <w:szCs w:val="24"/>
          <w:highlight w:val="none"/>
          <w:lang w:eastAsia="zh-CN"/>
        </w:rPr>
        <w:t>缴纳税款</w:t>
      </w:r>
      <w:r>
        <w:rPr>
          <w:rFonts w:hint="eastAsia" w:ascii="仿宋" w:hAnsi="仿宋" w:eastAsia="仿宋" w:cs="仿宋"/>
          <w:sz w:val="24"/>
          <w:szCs w:val="24"/>
          <w:highlight w:val="none"/>
        </w:rPr>
        <w:t>的证明材料</w:t>
      </w:r>
      <w:r>
        <w:rPr>
          <w:rFonts w:hint="eastAsia" w:ascii="仿宋" w:hAnsi="仿宋" w:eastAsia="仿宋" w:cs="仿宋"/>
          <w:sz w:val="24"/>
          <w:szCs w:val="24"/>
          <w:highlight w:val="none"/>
          <w:lang w:eastAsia="zh-CN"/>
        </w:rPr>
        <w:t>，即缴纳</w:t>
      </w:r>
      <w:r>
        <w:rPr>
          <w:rFonts w:hint="eastAsia" w:ascii="仿宋" w:hAnsi="仿宋" w:eastAsia="仿宋" w:cs="仿宋"/>
          <w:sz w:val="24"/>
          <w:szCs w:val="24"/>
          <w:highlight w:val="none"/>
        </w:rPr>
        <w:t>增值税和企业所得税的凭据（包括但不限于完税证、缴款书、银行代扣（代缴）转账凭证等，如当月没有税额，则需提供当月纳税</w:t>
      </w:r>
      <w:r>
        <w:rPr>
          <w:rFonts w:hint="eastAsia" w:ascii="仿宋" w:hAnsi="仿宋" w:eastAsia="仿宋" w:cs="仿宋"/>
          <w:sz w:val="24"/>
          <w:szCs w:val="24"/>
          <w:highlight w:val="none"/>
          <w:lang w:eastAsia="zh-CN"/>
        </w:rPr>
        <w:t>申报表</w:t>
      </w:r>
      <w:r>
        <w:rPr>
          <w:rFonts w:hint="eastAsia" w:ascii="仿宋" w:hAnsi="仿宋" w:eastAsia="仿宋" w:cs="仿宋"/>
          <w:sz w:val="24"/>
          <w:szCs w:val="24"/>
          <w:highlight w:val="none"/>
        </w:rPr>
        <w:t>）；供应商近六个月内任意一个月依法</w:t>
      </w:r>
      <w:r>
        <w:rPr>
          <w:rFonts w:hint="eastAsia" w:ascii="仿宋" w:hAnsi="仿宋" w:eastAsia="仿宋" w:cs="仿宋"/>
          <w:sz w:val="24"/>
          <w:szCs w:val="24"/>
          <w:highlight w:val="none"/>
          <w:lang w:eastAsia="zh-CN"/>
        </w:rPr>
        <w:t>缴纳</w:t>
      </w:r>
      <w:r>
        <w:rPr>
          <w:rFonts w:hint="eastAsia" w:ascii="仿宋" w:hAnsi="仿宋" w:eastAsia="仿宋" w:cs="仿宋"/>
          <w:sz w:val="24"/>
          <w:szCs w:val="24"/>
          <w:highlight w:val="none"/>
        </w:rPr>
        <w:t>社会保障资金的证明材料</w:t>
      </w:r>
      <w:r>
        <w:rPr>
          <w:rFonts w:hint="eastAsia" w:ascii="仿宋" w:hAnsi="仿宋" w:eastAsia="仿宋" w:cs="仿宋"/>
          <w:sz w:val="24"/>
          <w:szCs w:val="24"/>
          <w:highlight w:val="none"/>
          <w:lang w:eastAsia="zh-CN"/>
        </w:rPr>
        <w:t>，即缴纳社会保险</w:t>
      </w:r>
      <w:r>
        <w:rPr>
          <w:rFonts w:hint="eastAsia" w:ascii="仿宋" w:hAnsi="仿宋" w:eastAsia="仿宋" w:cs="仿宋"/>
          <w:sz w:val="24"/>
          <w:szCs w:val="24"/>
          <w:highlight w:val="none"/>
        </w:rPr>
        <w:t>的凭据（专用收据或社会保险</w:t>
      </w:r>
      <w:r>
        <w:rPr>
          <w:rFonts w:hint="eastAsia" w:ascii="仿宋" w:hAnsi="仿宋" w:eastAsia="仿宋" w:cs="仿宋"/>
          <w:sz w:val="24"/>
          <w:szCs w:val="24"/>
          <w:highlight w:val="none"/>
          <w:lang w:eastAsia="zh-CN"/>
        </w:rPr>
        <w:t>缴纳</w:t>
      </w:r>
      <w:r>
        <w:rPr>
          <w:rFonts w:hint="eastAsia" w:ascii="仿宋" w:hAnsi="仿宋" w:eastAsia="仿宋" w:cs="仿宋"/>
          <w:sz w:val="24"/>
          <w:szCs w:val="24"/>
          <w:highlight w:val="none"/>
        </w:rPr>
        <w:t>清单）；</w:t>
      </w:r>
    </w:p>
    <w:p w14:paraId="54EEEC0F">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（2）供应商为其他组织或自然人的，也需要按以上规定提供</w:t>
      </w:r>
      <w:r>
        <w:rPr>
          <w:rFonts w:hint="eastAsia" w:ascii="仿宋" w:hAnsi="仿宋" w:eastAsia="仿宋" w:cs="仿宋"/>
          <w:sz w:val="24"/>
          <w:szCs w:val="24"/>
          <w:highlight w:val="none"/>
          <w:lang w:eastAsia="zh-CN"/>
        </w:rPr>
        <w:t>缴纳</w:t>
      </w:r>
      <w:r>
        <w:rPr>
          <w:rFonts w:hint="eastAsia" w:ascii="仿宋" w:hAnsi="仿宋" w:eastAsia="仿宋" w:cs="仿宋"/>
          <w:sz w:val="24"/>
          <w:szCs w:val="24"/>
          <w:highlight w:val="none"/>
        </w:rPr>
        <w:t>税收的凭据和</w:t>
      </w:r>
      <w:r>
        <w:rPr>
          <w:rFonts w:hint="eastAsia" w:ascii="仿宋" w:hAnsi="仿宋" w:eastAsia="仿宋" w:cs="仿宋"/>
          <w:sz w:val="24"/>
          <w:szCs w:val="24"/>
          <w:highlight w:val="none"/>
          <w:lang w:eastAsia="zh-CN"/>
        </w:rPr>
        <w:t>缴纳社会保险</w:t>
      </w:r>
      <w:r>
        <w:rPr>
          <w:rFonts w:hint="eastAsia" w:ascii="仿宋" w:hAnsi="仿宋" w:eastAsia="仿宋" w:cs="仿宋"/>
          <w:sz w:val="24"/>
          <w:szCs w:val="24"/>
          <w:highlight w:val="none"/>
        </w:rPr>
        <w:t>的凭据；</w:t>
      </w:r>
    </w:p>
    <w:p w14:paraId="2062FC2C">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（3）依法免税或不需要</w:t>
      </w:r>
      <w:r>
        <w:rPr>
          <w:rFonts w:hint="eastAsia" w:ascii="仿宋" w:hAnsi="仿宋" w:eastAsia="仿宋" w:cs="仿宋"/>
          <w:sz w:val="24"/>
          <w:szCs w:val="24"/>
          <w:highlight w:val="none"/>
          <w:lang w:eastAsia="zh-CN"/>
        </w:rPr>
        <w:t>缴纳</w:t>
      </w:r>
      <w:r>
        <w:rPr>
          <w:rFonts w:hint="eastAsia" w:ascii="仿宋" w:hAnsi="仿宋" w:eastAsia="仿宋" w:cs="仿宋"/>
          <w:sz w:val="24"/>
          <w:szCs w:val="24"/>
          <w:highlight w:val="none"/>
        </w:rPr>
        <w:t>社会保障资金的供应商，</w:t>
      </w:r>
      <w:r>
        <w:rPr>
          <w:rFonts w:hint="eastAsia" w:ascii="仿宋" w:hAnsi="仿宋" w:eastAsia="仿宋" w:cs="仿宋"/>
          <w:sz w:val="24"/>
          <w:szCs w:val="24"/>
          <w:highlight w:val="none"/>
          <w:lang w:eastAsia="zh-CN"/>
        </w:rPr>
        <w:t>应提供</w:t>
      </w:r>
      <w:r>
        <w:rPr>
          <w:rFonts w:hint="eastAsia" w:ascii="仿宋" w:hAnsi="仿宋" w:eastAsia="仿宋" w:cs="仿宋"/>
          <w:sz w:val="24"/>
          <w:szCs w:val="24"/>
          <w:highlight w:val="none"/>
        </w:rPr>
        <w:t>相应文件证明其依法免税或不需要</w:t>
      </w:r>
      <w:r>
        <w:rPr>
          <w:rFonts w:hint="eastAsia" w:ascii="仿宋" w:hAnsi="仿宋" w:eastAsia="仿宋" w:cs="仿宋"/>
          <w:sz w:val="24"/>
          <w:szCs w:val="24"/>
          <w:highlight w:val="none"/>
          <w:lang w:eastAsia="zh-CN"/>
        </w:rPr>
        <w:t>缴纳</w:t>
      </w:r>
      <w:r>
        <w:rPr>
          <w:rFonts w:hint="eastAsia" w:ascii="仿宋" w:hAnsi="仿宋" w:eastAsia="仿宋" w:cs="仿宋"/>
          <w:sz w:val="24"/>
          <w:szCs w:val="24"/>
          <w:highlight w:val="none"/>
        </w:rPr>
        <w:t>社会保障资金；</w:t>
      </w:r>
    </w:p>
    <w:p w14:paraId="5922CCFC">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（4）按附件十的格式提供“供应商符合相关资格要求的承诺函”。</w:t>
      </w:r>
    </w:p>
    <w:p w14:paraId="643BB809">
      <w:pPr>
        <w:ind w:firstLine="482" w:firstLineChars="200"/>
        <w:rPr>
          <w:rFonts w:hint="eastAsia" w:ascii="仿宋" w:hAnsi="仿宋" w:eastAsia="仿宋" w:cs="仿宋"/>
          <w:sz w:val="24"/>
          <w:szCs w:val="24"/>
          <w:highlight w:val="none"/>
        </w:rPr>
      </w:pPr>
      <w:r>
        <w:rPr>
          <w:rFonts w:hint="eastAsia" w:ascii="仿宋" w:hAnsi="仿宋" w:eastAsia="仿宋" w:cs="仿宋"/>
          <w:b/>
          <w:kern w:val="0"/>
          <w:sz w:val="24"/>
          <w:szCs w:val="24"/>
          <w:highlight w:val="none"/>
        </w:rPr>
        <w:t>1.5</w:t>
      </w:r>
      <w:r>
        <w:rPr>
          <w:rFonts w:hint="eastAsia" w:ascii="仿宋" w:hAnsi="仿宋" w:eastAsia="仿宋" w:cs="仿宋"/>
          <w:b/>
          <w:kern w:val="0"/>
          <w:sz w:val="24"/>
          <w:szCs w:val="24"/>
          <w:highlight w:val="none"/>
          <w:lang w:eastAsia="zh-CN"/>
        </w:rPr>
        <w:t xml:space="preserve"> 参加</w:t>
      </w:r>
      <w:r>
        <w:rPr>
          <w:rFonts w:hint="eastAsia" w:ascii="仿宋" w:hAnsi="仿宋" w:eastAsia="仿宋" w:cs="仿宋"/>
          <w:b/>
          <w:kern w:val="0"/>
          <w:sz w:val="24"/>
          <w:szCs w:val="24"/>
          <w:highlight w:val="none"/>
        </w:rPr>
        <w:t>政府采购活动前三年内，在经营活动中没有重大违法记录的证明材料</w:t>
      </w:r>
      <w:r>
        <w:rPr>
          <w:rFonts w:hint="eastAsia" w:ascii="仿宋" w:hAnsi="仿宋" w:eastAsia="仿宋" w:cs="仿宋"/>
          <w:b/>
          <w:kern w:val="0"/>
          <w:sz w:val="24"/>
          <w:szCs w:val="24"/>
          <w:highlight w:val="none"/>
          <w:lang w:eastAsia="zh-CN"/>
        </w:rPr>
        <w:t>，应按</w:t>
      </w:r>
      <w:r>
        <w:rPr>
          <w:rFonts w:hint="eastAsia" w:ascii="仿宋" w:hAnsi="仿宋" w:eastAsia="仿宋" w:cs="仿宋"/>
          <w:sz w:val="24"/>
          <w:szCs w:val="24"/>
          <w:highlight w:val="none"/>
        </w:rPr>
        <w:t>附件十的格式提供“供应商符合相关资格要求的承诺函”；</w:t>
      </w:r>
    </w:p>
    <w:p w14:paraId="4CA074A2">
      <w:pPr>
        <w:autoSpaceDE w:val="0"/>
        <w:autoSpaceDN w:val="0"/>
        <w:adjustRightInd w:val="0"/>
        <w:ind w:firstLine="482" w:firstLineChars="200"/>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1.6</w:t>
      </w:r>
      <w:r>
        <w:rPr>
          <w:rFonts w:hint="eastAsia" w:ascii="仿宋" w:hAnsi="仿宋" w:eastAsia="仿宋" w:cs="仿宋"/>
          <w:b/>
          <w:kern w:val="0"/>
          <w:sz w:val="24"/>
          <w:szCs w:val="24"/>
          <w:highlight w:val="none"/>
          <w:lang w:eastAsia="zh-CN"/>
        </w:rPr>
        <w:t xml:space="preserve"> 具备</w:t>
      </w:r>
      <w:r>
        <w:rPr>
          <w:rFonts w:hint="eastAsia" w:ascii="仿宋" w:hAnsi="仿宋" w:eastAsia="仿宋" w:cs="仿宋"/>
          <w:b/>
          <w:kern w:val="0"/>
          <w:sz w:val="24"/>
          <w:szCs w:val="24"/>
          <w:highlight w:val="none"/>
        </w:rPr>
        <w:t>法律、行政法规规定的其他条件的证明材料：</w:t>
      </w:r>
    </w:p>
    <w:p w14:paraId="162C83E2">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国家对生产和销售相关产品或提供相关服务有专门法律、行政法规规定的，则必须提供取得国家有关主管部门行政许可的证明材料。</w:t>
      </w:r>
    </w:p>
    <w:p w14:paraId="6865BC50">
      <w:pPr>
        <w:autoSpaceDE w:val="0"/>
        <w:autoSpaceDN w:val="0"/>
        <w:adjustRightInd w:val="0"/>
        <w:ind w:firstLine="482"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rPr>
        <w:t>2.</w:t>
      </w:r>
      <w:r>
        <w:rPr>
          <w:rFonts w:hint="eastAsia" w:ascii="仿宋" w:hAnsi="仿宋" w:eastAsia="仿宋" w:cs="仿宋"/>
          <w:b/>
          <w:sz w:val="24"/>
          <w:szCs w:val="24"/>
          <w:highlight w:val="none"/>
          <w:lang w:eastAsia="zh-CN"/>
        </w:rPr>
        <w:t xml:space="preserve"> 单位</w:t>
      </w:r>
      <w:r>
        <w:rPr>
          <w:rFonts w:hint="eastAsia" w:ascii="仿宋" w:hAnsi="仿宋" w:eastAsia="仿宋" w:cs="仿宋"/>
          <w:b/>
          <w:sz w:val="24"/>
          <w:szCs w:val="24"/>
          <w:highlight w:val="none"/>
        </w:rPr>
        <w:t>负责人为同一人或者存在直接控股、管理关系的不同供应商，不得参加本项目同一合同项下的政府采购活动</w:t>
      </w:r>
      <w:r>
        <w:rPr>
          <w:rFonts w:hint="eastAsia" w:ascii="仿宋" w:hAnsi="仿宋" w:eastAsia="仿宋" w:cs="仿宋"/>
          <w:b/>
          <w:sz w:val="24"/>
          <w:szCs w:val="24"/>
          <w:highlight w:val="none"/>
          <w:lang w:eastAsia="zh-CN"/>
        </w:rPr>
        <w:t>，</w:t>
      </w:r>
      <w:r>
        <w:rPr>
          <w:rFonts w:hint="eastAsia" w:ascii="仿宋" w:hAnsi="仿宋" w:eastAsia="仿宋" w:cs="仿宋"/>
          <w:sz w:val="24"/>
          <w:szCs w:val="24"/>
          <w:highlight w:val="none"/>
        </w:rPr>
        <w:t>按附件十的格式提供“供应商符合相关资格要求的承诺函”；</w:t>
      </w:r>
    </w:p>
    <w:p w14:paraId="305BA06E">
      <w:pPr>
        <w:autoSpaceDE w:val="0"/>
        <w:autoSpaceDN w:val="0"/>
        <w:adjustRightInd w:val="0"/>
        <w:ind w:firstLine="482"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rPr>
        <w:t>3.</w:t>
      </w:r>
      <w:r>
        <w:rPr>
          <w:rFonts w:hint="eastAsia" w:ascii="仿宋" w:hAnsi="仿宋" w:eastAsia="仿宋" w:cs="仿宋"/>
          <w:b/>
          <w:sz w:val="24"/>
          <w:szCs w:val="24"/>
          <w:highlight w:val="none"/>
          <w:lang w:eastAsia="zh-CN"/>
        </w:rPr>
        <w:t xml:space="preserve"> 为</w:t>
      </w:r>
      <w:r>
        <w:rPr>
          <w:rFonts w:hint="eastAsia" w:ascii="仿宋" w:hAnsi="仿宋" w:eastAsia="仿宋" w:cs="仿宋"/>
          <w:b/>
          <w:sz w:val="24"/>
          <w:szCs w:val="24"/>
          <w:highlight w:val="none"/>
        </w:rPr>
        <w:t>本采购项目提供整体设计、规范编制或者项目管理、监理、检测等服务的供应商，不得再参加本项目的其他采购活动</w:t>
      </w:r>
      <w:r>
        <w:rPr>
          <w:rFonts w:hint="eastAsia" w:ascii="仿宋" w:hAnsi="仿宋" w:eastAsia="仿宋" w:cs="仿宋"/>
          <w:b/>
          <w:sz w:val="24"/>
          <w:szCs w:val="24"/>
          <w:highlight w:val="none"/>
          <w:lang w:eastAsia="zh-CN"/>
        </w:rPr>
        <w:t>，</w:t>
      </w:r>
      <w:r>
        <w:rPr>
          <w:rFonts w:hint="eastAsia" w:ascii="仿宋" w:hAnsi="仿宋" w:eastAsia="仿宋" w:cs="仿宋"/>
          <w:sz w:val="24"/>
          <w:szCs w:val="24"/>
          <w:highlight w:val="none"/>
        </w:rPr>
        <w:t>按附件十的格式提供“供应商符合相关资格要求的承诺函”；</w:t>
      </w:r>
    </w:p>
    <w:p w14:paraId="34A07217">
      <w:pPr>
        <w:autoSpaceDE w:val="0"/>
        <w:autoSpaceDN w:val="0"/>
        <w:adjustRightInd w:val="0"/>
        <w:ind w:firstLine="482"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rPr>
        <w:t>4.</w:t>
      </w:r>
      <w:r>
        <w:rPr>
          <w:rFonts w:hint="eastAsia" w:ascii="仿宋" w:hAnsi="仿宋" w:eastAsia="仿宋" w:cs="仿宋"/>
          <w:b/>
          <w:sz w:val="24"/>
          <w:szCs w:val="24"/>
          <w:highlight w:val="none"/>
          <w:lang w:eastAsia="zh-CN"/>
        </w:rPr>
        <w:t xml:space="preserve"> 未</w:t>
      </w:r>
      <w:r>
        <w:rPr>
          <w:rFonts w:hint="eastAsia" w:ascii="仿宋" w:hAnsi="仿宋" w:eastAsia="仿宋" w:cs="仿宋"/>
          <w:b/>
          <w:sz w:val="24"/>
          <w:szCs w:val="24"/>
          <w:highlight w:val="none"/>
        </w:rPr>
        <w:t>被列入失信被执行人、重大税收违法失信主体，未被列入政府采购严重违法失信行为记录名单</w:t>
      </w:r>
      <w:r>
        <w:rPr>
          <w:rFonts w:hint="eastAsia" w:ascii="仿宋" w:hAnsi="仿宋" w:eastAsia="仿宋" w:cs="仿宋"/>
          <w:b/>
          <w:sz w:val="24"/>
          <w:szCs w:val="24"/>
          <w:highlight w:val="none"/>
          <w:lang w:eastAsia="zh-CN"/>
        </w:rPr>
        <w:t>，</w:t>
      </w:r>
      <w:r>
        <w:rPr>
          <w:rFonts w:hint="eastAsia" w:ascii="仿宋" w:hAnsi="仿宋" w:eastAsia="仿宋" w:cs="仿宋"/>
          <w:sz w:val="24"/>
          <w:szCs w:val="24"/>
          <w:highlight w:val="none"/>
          <w:lang w:val="hr-HR"/>
        </w:rPr>
        <w:t>由</w:t>
      </w:r>
      <w:r>
        <w:rPr>
          <w:rFonts w:hint="eastAsia" w:ascii="仿宋" w:hAnsi="仿宋" w:eastAsia="仿宋" w:cs="仿宋"/>
          <w:sz w:val="24"/>
          <w:szCs w:val="24"/>
          <w:highlight w:val="none"/>
          <w:lang w:val="hr-HR" w:eastAsia="zh-CN"/>
        </w:rPr>
        <w:t>采购人</w:t>
      </w:r>
      <w:r>
        <w:rPr>
          <w:rFonts w:hint="eastAsia" w:ascii="仿宋" w:hAnsi="仿宋" w:eastAsia="仿宋" w:cs="仿宋"/>
          <w:sz w:val="24"/>
          <w:szCs w:val="24"/>
          <w:highlight w:val="none"/>
          <w:lang w:val="hr-HR"/>
        </w:rPr>
        <w:t>在</w:t>
      </w:r>
      <w:r>
        <w:rPr>
          <w:rFonts w:hint="eastAsia" w:ascii="仿宋" w:hAnsi="仿宋" w:eastAsia="仿宋" w:cs="仿宋"/>
          <w:sz w:val="24"/>
          <w:szCs w:val="24"/>
          <w:highlight w:val="none"/>
        </w:rPr>
        <w:t>资格审查现场通过“信用中国”网站（www.creditchina.gov.cn）、中国政府采购网（www.ccgp.gov.cn）查询；</w:t>
      </w:r>
    </w:p>
    <w:p w14:paraId="32DE10D1">
      <w:pPr>
        <w:autoSpaceDE w:val="0"/>
        <w:autoSpaceDN w:val="0"/>
        <w:adjustRightInd w:val="0"/>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5.</w:t>
      </w:r>
      <w:r>
        <w:rPr>
          <w:rFonts w:hint="eastAsia" w:ascii="仿宋" w:hAnsi="仿宋" w:eastAsia="仿宋" w:cs="仿宋"/>
          <w:b/>
          <w:sz w:val="24"/>
          <w:szCs w:val="24"/>
          <w:highlight w:val="none"/>
          <w:lang w:eastAsia="zh-CN"/>
        </w:rPr>
        <w:t xml:space="preserve"> 落实</w:t>
      </w:r>
      <w:r>
        <w:rPr>
          <w:rFonts w:hint="eastAsia" w:ascii="仿宋" w:hAnsi="仿宋" w:eastAsia="仿宋" w:cs="仿宋"/>
          <w:b/>
          <w:sz w:val="24"/>
          <w:szCs w:val="24"/>
          <w:highlight w:val="none"/>
        </w:rPr>
        <w:t>政府采购政策需满足的资格要求的证明材料或者情况说明。</w:t>
      </w:r>
    </w:p>
    <w:p w14:paraId="525F4386">
      <w:pPr>
        <w:autoSpaceDE w:val="0"/>
        <w:autoSpaceDN w:val="0"/>
        <w:adjustRightInd w:val="0"/>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采购文件注明专门面向中小微企业采购的，</w:t>
      </w:r>
      <w:r>
        <w:rPr>
          <w:rFonts w:hint="eastAsia" w:ascii="仿宋" w:hAnsi="仿宋" w:eastAsia="仿宋" w:cs="仿宋"/>
          <w:sz w:val="24"/>
          <w:szCs w:val="24"/>
          <w:highlight w:val="none"/>
          <w:lang w:eastAsia="zh-CN"/>
        </w:rPr>
        <w:t>应按</w:t>
      </w:r>
      <w:r>
        <w:rPr>
          <w:rFonts w:hint="eastAsia" w:ascii="仿宋" w:hAnsi="仿宋" w:eastAsia="仿宋" w:cs="仿宋"/>
          <w:sz w:val="24"/>
          <w:szCs w:val="24"/>
          <w:highlight w:val="none"/>
        </w:rPr>
        <w:t>附件的格式提交相应声明函或证明文件。</w:t>
      </w:r>
    </w:p>
    <w:p w14:paraId="424866E2">
      <w:pPr>
        <w:autoSpaceDE w:val="0"/>
        <w:autoSpaceDN w:val="0"/>
        <w:adjustRightInd w:val="0"/>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6.供应商满足本项目的特定资格要求的证明文件：</w:t>
      </w:r>
    </w:p>
    <w:p w14:paraId="51E1E9F6">
      <w:pPr>
        <w:autoSpaceDE w:val="0"/>
        <w:autoSpaceDN w:val="0"/>
        <w:adjustRightInd w:val="0"/>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按第四章</w:t>
      </w:r>
      <w:r>
        <w:rPr>
          <w:rFonts w:hint="eastAsia" w:ascii="仿宋" w:hAnsi="仿宋" w:eastAsia="仿宋" w:cs="仿宋"/>
          <w:sz w:val="24"/>
          <w:szCs w:val="24"/>
          <w:highlight w:val="none"/>
          <w:lang w:eastAsia="zh-CN"/>
        </w:rPr>
        <w:t>评标</w:t>
      </w:r>
      <w:r>
        <w:rPr>
          <w:rFonts w:hint="eastAsia" w:ascii="仿宋" w:hAnsi="仿宋" w:eastAsia="仿宋" w:cs="仿宋"/>
          <w:sz w:val="24"/>
          <w:szCs w:val="24"/>
          <w:highlight w:val="none"/>
        </w:rPr>
        <w:t>办法的要求自行提供相关证明文件。</w:t>
      </w:r>
    </w:p>
    <w:p w14:paraId="619C13A9">
      <w:pPr>
        <w:autoSpaceDE w:val="0"/>
        <w:autoSpaceDN w:val="0"/>
        <w:adjustRightInd w:val="0"/>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7.</w:t>
      </w:r>
      <w:r>
        <w:rPr>
          <w:rFonts w:hint="eastAsia" w:ascii="仿宋" w:hAnsi="仿宋" w:eastAsia="仿宋" w:cs="仿宋"/>
          <w:b/>
          <w:sz w:val="24"/>
          <w:szCs w:val="24"/>
          <w:highlight w:val="none"/>
          <w:lang w:eastAsia="zh-CN"/>
        </w:rPr>
        <w:t xml:space="preserve"> 供应商</w:t>
      </w:r>
      <w:r>
        <w:rPr>
          <w:rFonts w:hint="eastAsia" w:ascii="仿宋" w:hAnsi="仿宋" w:eastAsia="仿宋" w:cs="仿宋"/>
          <w:b/>
          <w:sz w:val="24"/>
          <w:szCs w:val="24"/>
          <w:highlight w:val="none"/>
        </w:rPr>
        <w:t>认为需提供的</w:t>
      </w:r>
      <w:r>
        <w:rPr>
          <w:rFonts w:hint="eastAsia" w:ascii="仿宋" w:hAnsi="仿宋" w:eastAsia="仿宋" w:cs="仿宋"/>
          <w:b/>
          <w:sz w:val="24"/>
          <w:szCs w:val="24"/>
          <w:highlight w:val="none"/>
          <w:lang w:eastAsia="zh-CN"/>
        </w:rPr>
        <w:t>其他</w:t>
      </w:r>
      <w:r>
        <w:rPr>
          <w:rFonts w:hint="eastAsia" w:ascii="仿宋" w:hAnsi="仿宋" w:eastAsia="仿宋" w:cs="仿宋"/>
          <w:b/>
          <w:sz w:val="24"/>
          <w:szCs w:val="24"/>
          <w:highlight w:val="none"/>
        </w:rPr>
        <w:t>相关资格证明材料。</w:t>
      </w:r>
    </w:p>
    <w:p w14:paraId="152894BF">
      <w:pPr>
        <w:autoSpaceDE w:val="0"/>
        <w:autoSpaceDN w:val="0"/>
        <w:adjustRightInd w:val="0"/>
        <w:ind w:firstLine="482" w:firstLineChars="200"/>
        <w:rPr>
          <w:rFonts w:hint="eastAsia" w:ascii="仿宋" w:hAnsi="仿宋" w:eastAsia="仿宋" w:cs="仿宋"/>
          <w:b/>
          <w:sz w:val="24"/>
          <w:szCs w:val="24"/>
          <w:highlight w:val="none"/>
        </w:rPr>
      </w:pPr>
    </w:p>
    <w:p w14:paraId="149889F8">
      <w:pPr>
        <w:autoSpaceDE w:val="0"/>
        <w:autoSpaceDN w:val="0"/>
        <w:adjustRightInd w:val="0"/>
        <w:spacing w:line="360" w:lineRule="auto"/>
        <w:ind w:firstLine="482" w:firstLineChars="200"/>
        <w:rPr>
          <w:rFonts w:hint="eastAsia" w:ascii="仿宋" w:hAnsi="仿宋" w:eastAsia="仿宋" w:cs="仿宋"/>
          <w:b/>
          <w:sz w:val="24"/>
          <w:szCs w:val="24"/>
          <w:highlight w:val="none"/>
        </w:rPr>
      </w:pPr>
    </w:p>
    <w:p w14:paraId="75E2580D">
      <w:pPr>
        <w:pageBreakBefore/>
        <w:spacing w:line="312" w:lineRule="auto"/>
        <w:jc w:val="center"/>
        <w:outlineLvl w:val="0"/>
        <w:rPr>
          <w:rFonts w:hint="eastAsia" w:ascii="方正公文小标宋" w:hAnsi="方正公文小标宋" w:eastAsia="方正公文小标宋" w:cs="方正公文小标宋"/>
          <w:b w:val="0"/>
          <w:bCs/>
          <w:sz w:val="32"/>
          <w:szCs w:val="32"/>
          <w:highlight w:val="none"/>
        </w:rPr>
      </w:pPr>
      <w:bookmarkStart w:id="38" w:name="_Toc61280412"/>
      <w:bookmarkStart w:id="39" w:name="_Toc101881437"/>
      <w:bookmarkStart w:id="40" w:name="_Toc119331395"/>
      <w:bookmarkStart w:id="41" w:name="_Toc104306389"/>
      <w:r>
        <w:rPr>
          <w:rFonts w:hint="eastAsia" w:ascii="方正公文小标宋" w:hAnsi="方正公文小标宋" w:eastAsia="方正公文小标宋" w:cs="方正公文小标宋"/>
          <w:b w:val="0"/>
          <w:bCs/>
          <w:sz w:val="32"/>
          <w:szCs w:val="32"/>
          <w:highlight w:val="none"/>
        </w:rPr>
        <w:t>附件十</w:t>
      </w:r>
      <w:bookmarkEnd w:id="38"/>
      <w:r>
        <w:rPr>
          <w:rFonts w:hint="eastAsia" w:ascii="方正公文小标宋" w:hAnsi="方正公文小标宋" w:eastAsia="方正公文小标宋" w:cs="方正公文小标宋"/>
          <w:b w:val="0"/>
          <w:bCs/>
          <w:sz w:val="32"/>
          <w:szCs w:val="32"/>
          <w:highlight w:val="none"/>
        </w:rPr>
        <w:t xml:space="preserve"> 供应商符合相关资格要求的承诺函</w:t>
      </w:r>
      <w:bookmarkEnd w:id="39"/>
      <w:r>
        <w:rPr>
          <w:rFonts w:hint="eastAsia" w:ascii="方正公文小标宋" w:hAnsi="方正公文小标宋" w:eastAsia="方正公文小标宋" w:cs="方正公文小标宋"/>
          <w:b w:val="0"/>
          <w:bCs/>
          <w:sz w:val="32"/>
          <w:szCs w:val="32"/>
          <w:highlight w:val="none"/>
        </w:rPr>
        <w:t>（格式）</w:t>
      </w:r>
      <w:bookmarkEnd w:id="40"/>
      <w:bookmarkEnd w:id="41"/>
    </w:p>
    <w:p w14:paraId="78FE54AC">
      <w:pPr>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襄阳市中心医院：</w:t>
      </w:r>
    </w:p>
    <w:p w14:paraId="3B2A59C5">
      <w:pPr>
        <w:spacing w:line="50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u w:val="single"/>
          <w:lang w:eastAsia="zh-CN"/>
        </w:rPr>
        <w:t>（</w:t>
      </w:r>
      <w:r>
        <w:rPr>
          <w:rFonts w:hint="eastAsia" w:ascii="仿宋" w:hAnsi="仿宋" w:eastAsia="仿宋" w:cs="仿宋"/>
          <w:bCs/>
          <w:sz w:val="24"/>
          <w:szCs w:val="24"/>
          <w:highlight w:val="none"/>
          <w:u w:val="single"/>
        </w:rPr>
        <w:t>供应商全称</w:t>
      </w:r>
      <w:r>
        <w:rPr>
          <w:rFonts w:hint="eastAsia" w:ascii="仿宋" w:hAnsi="仿宋" w:eastAsia="仿宋" w:cs="仿宋"/>
          <w:bCs/>
          <w:sz w:val="24"/>
          <w:szCs w:val="24"/>
          <w:highlight w:val="none"/>
          <w:u w:val="single"/>
          <w:lang w:eastAsia="zh-CN"/>
        </w:rPr>
        <w:t>）</w:t>
      </w:r>
      <w:r>
        <w:rPr>
          <w:rFonts w:hint="eastAsia" w:ascii="仿宋" w:hAnsi="仿宋" w:eastAsia="仿宋" w:cs="仿宋"/>
          <w:bCs/>
          <w:sz w:val="24"/>
          <w:szCs w:val="24"/>
          <w:highlight w:val="none"/>
        </w:rPr>
        <w:t>参加贵单位组织的</w:t>
      </w:r>
      <w:r>
        <w:rPr>
          <w:rFonts w:hint="eastAsia" w:ascii="仿宋" w:hAnsi="仿宋" w:eastAsia="仿宋" w:cs="仿宋"/>
          <w:sz w:val="24"/>
          <w:szCs w:val="24"/>
          <w:highlight w:val="none"/>
          <w:u w:val="single"/>
        </w:rPr>
        <w:t>（项目名称</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eastAsia="zh-CN"/>
        </w:rPr>
        <w:t>（</w:t>
      </w:r>
      <w:r>
        <w:rPr>
          <w:rFonts w:hint="eastAsia" w:ascii="仿宋" w:hAnsi="仿宋" w:eastAsia="仿宋" w:cs="仿宋"/>
          <w:bCs/>
          <w:sz w:val="24"/>
          <w:szCs w:val="24"/>
          <w:highlight w:val="none"/>
        </w:rPr>
        <w:t>项目编号：</w:t>
      </w:r>
      <w:r>
        <w:rPr>
          <w:rFonts w:hint="eastAsia" w:ascii="仿宋" w:hAnsi="仿宋" w:eastAsia="仿宋" w:cs="仿宋"/>
          <w:bCs/>
          <w:sz w:val="24"/>
          <w:szCs w:val="24"/>
          <w:highlight w:val="none"/>
          <w:u w:val="single"/>
          <w:lang w:val="en-US" w:eastAsia="zh-CN"/>
        </w:rPr>
        <w:t xml:space="preserve">          ）</w:t>
      </w:r>
      <w:r>
        <w:rPr>
          <w:rFonts w:hint="eastAsia" w:ascii="仿宋" w:hAnsi="仿宋" w:eastAsia="仿宋" w:cs="仿宋"/>
          <w:bCs/>
          <w:sz w:val="24"/>
          <w:szCs w:val="24"/>
          <w:highlight w:val="none"/>
        </w:rPr>
        <w:t>的招标采购活动，根据采购文件的规定提交相关资格证明文件，郑重声明如下：</w:t>
      </w:r>
    </w:p>
    <w:p w14:paraId="6F298A76">
      <w:pPr>
        <w:spacing w:line="50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1.我公司具有良好的商业信誉和健全的财务会计制度；</w:t>
      </w:r>
    </w:p>
    <w:p w14:paraId="78E4203E">
      <w:pPr>
        <w:spacing w:line="50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2.我公司具有履行合同所必需的设备和专业技术能力；</w:t>
      </w:r>
    </w:p>
    <w:p w14:paraId="246A73D9">
      <w:pPr>
        <w:spacing w:line="50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3.我公司有依法缴纳税收和社会保障资金的良好记录；</w:t>
      </w:r>
    </w:p>
    <w:p w14:paraId="23B40E40">
      <w:pPr>
        <w:spacing w:line="50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4.参加本项目政府采购活动前三年内，我公司未因违法经营受到刑事处罚或者责令停产停业、吊销许可证或者执照、较大数额罚款等行政处罚；</w:t>
      </w:r>
    </w:p>
    <w:p w14:paraId="029A3808">
      <w:pPr>
        <w:spacing w:line="50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5.参加本项目政府采购活动前三年内，我公司未受到过全国各级人民政府财政部门依法作出的禁止参加政府采购活动等行政处罚决定，或上述期限已届满；</w:t>
      </w:r>
    </w:p>
    <w:p w14:paraId="5C1F1547">
      <w:pPr>
        <w:spacing w:line="50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6.与我</w:t>
      </w:r>
      <w:r>
        <w:rPr>
          <w:rFonts w:hint="eastAsia" w:ascii="仿宋" w:hAnsi="仿宋" w:eastAsia="仿宋" w:cs="仿宋"/>
          <w:sz w:val="24"/>
          <w:szCs w:val="24"/>
          <w:highlight w:val="none"/>
          <w:lang w:eastAsia="zh-CN"/>
        </w:rPr>
        <w:t>公司</w:t>
      </w:r>
      <w:r>
        <w:rPr>
          <w:rFonts w:hint="eastAsia" w:ascii="仿宋" w:hAnsi="仿宋" w:eastAsia="仿宋" w:cs="仿宋"/>
          <w:sz w:val="24"/>
          <w:szCs w:val="24"/>
          <w:highlight w:val="none"/>
        </w:rPr>
        <w:t>负责人为同一人或者与我公司存在直接控股、管理关系的其他公司（如有），未参加本项目同一合同项下的政府采购活动；</w:t>
      </w:r>
    </w:p>
    <w:p w14:paraId="774B6688">
      <w:pPr>
        <w:spacing w:line="50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7.我公司未为本采购项目提供整体设计、规范编制或者项目管理、监理、检测等服务；</w:t>
      </w:r>
    </w:p>
    <w:p w14:paraId="61A57A68">
      <w:pPr>
        <w:spacing w:line="50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8.我公司承诺就包内所有的内容整体性竞标，成交后不转包；</w:t>
      </w:r>
    </w:p>
    <w:p w14:paraId="3BA35A5E">
      <w:pPr>
        <w:spacing w:line="500" w:lineRule="exact"/>
        <w:ind w:firstLine="480"/>
        <w:rPr>
          <w:rFonts w:hint="eastAsia" w:ascii="仿宋" w:hAnsi="仿宋" w:eastAsia="仿宋" w:cs="仿宋"/>
          <w:bCs/>
          <w:sz w:val="24"/>
          <w:szCs w:val="24"/>
          <w:highlight w:val="none"/>
        </w:rPr>
      </w:pPr>
      <w:r>
        <w:rPr>
          <w:rFonts w:hint="eastAsia" w:ascii="仿宋" w:hAnsi="仿宋" w:eastAsia="仿宋" w:cs="仿宋"/>
          <w:sz w:val="24"/>
          <w:szCs w:val="24"/>
          <w:highlight w:val="none"/>
        </w:rPr>
        <w:t>9.采购文件规定不允许分包的，我公司承诺成交后不分包；</w:t>
      </w:r>
    </w:p>
    <w:p w14:paraId="623D489F">
      <w:pPr>
        <w:tabs>
          <w:tab w:val="left" w:pos="0"/>
        </w:tabs>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10.我公司对上述声明内容的真实性负责，如有虚假，将依法承担相应责任。</w:t>
      </w:r>
    </w:p>
    <w:p w14:paraId="166ACDB4">
      <w:pPr>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注：供应商根据自身情况对上述内容进行承诺。已按附件九的要求针对第1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3条，本声明函中相关条款可以删除。依法免税或不需要缴纳社会保障资金的，请自行修改第3条。若供应商不能满足上述任一或某</w:t>
      </w:r>
      <w:r>
        <w:rPr>
          <w:rFonts w:hint="eastAsia" w:ascii="仿宋" w:hAnsi="仿宋" w:eastAsia="仿宋" w:cs="仿宋"/>
          <w:sz w:val="24"/>
          <w:szCs w:val="24"/>
          <w:highlight w:val="none"/>
          <w:lang w:eastAsia="zh-CN"/>
        </w:rPr>
        <w:t>几项</w:t>
      </w:r>
      <w:r>
        <w:rPr>
          <w:rFonts w:hint="eastAsia" w:ascii="仿宋" w:hAnsi="仿宋" w:eastAsia="仿宋" w:cs="仿宋"/>
          <w:sz w:val="24"/>
          <w:szCs w:val="24"/>
          <w:highlight w:val="none"/>
        </w:rPr>
        <w:t>要求，应如实作出说明。</w:t>
      </w:r>
    </w:p>
    <w:p w14:paraId="75687BF9">
      <w:pPr>
        <w:spacing w:before="100" w:beforeAutospacing="1" w:after="100" w:afterAutospacing="1" w:line="240" w:lineRule="exact"/>
        <w:ind w:firstLine="2400" w:firstLineChars="1000"/>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rPr>
        <w:t>供应商</w:t>
      </w:r>
      <w:r>
        <w:rPr>
          <w:rFonts w:hint="eastAsia" w:ascii="仿宋" w:hAnsi="仿宋" w:eastAsia="仿宋" w:cs="仿宋"/>
          <w:bCs/>
          <w:sz w:val="24"/>
          <w:szCs w:val="24"/>
          <w:highlight w:val="none"/>
          <w:lang w:eastAsia="zh-CN"/>
        </w:rPr>
        <w:t>名称（盖章）</w:t>
      </w:r>
      <w:r>
        <w:rPr>
          <w:rFonts w:hint="eastAsia" w:ascii="仿宋" w:hAnsi="仿宋" w:eastAsia="仿宋" w:cs="仿宋"/>
          <w:bCs/>
          <w:sz w:val="24"/>
          <w:szCs w:val="24"/>
          <w:highlight w:val="none"/>
        </w:rPr>
        <w:t>：</w:t>
      </w:r>
    </w:p>
    <w:p w14:paraId="23B34414">
      <w:pPr>
        <w:spacing w:before="100" w:beforeAutospacing="1" w:after="100" w:afterAutospacing="1" w:line="240" w:lineRule="exact"/>
        <w:ind w:firstLine="2400" w:firstLineChars="10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法定代表人或委托代理人（签字或盖章）：</w:t>
      </w:r>
    </w:p>
    <w:p w14:paraId="69EED844">
      <w:pPr>
        <w:spacing w:before="100" w:beforeAutospacing="1" w:after="100" w:afterAutospacing="1" w:line="240" w:lineRule="exact"/>
        <w:ind w:firstLine="2400" w:firstLineChars="1000"/>
        <w:rPr>
          <w:rFonts w:hint="eastAsia" w:ascii="仿宋" w:hAnsi="仿宋" w:eastAsia="仿宋" w:cs="仿宋"/>
          <w:bCs/>
          <w:sz w:val="24"/>
          <w:szCs w:val="24"/>
          <w:highlight w:val="none"/>
        </w:rPr>
      </w:pPr>
      <w:r>
        <w:rPr>
          <w:rFonts w:hint="eastAsia" w:ascii="仿宋" w:hAnsi="仿宋" w:eastAsia="仿宋" w:cs="仿宋"/>
          <w:sz w:val="24"/>
          <w:szCs w:val="24"/>
          <w:highlight w:val="none"/>
        </w:rPr>
        <w:t>日    期：</w:t>
      </w:r>
    </w:p>
    <w:p w14:paraId="6F831F9A">
      <w:pPr>
        <w:rPr>
          <w:rFonts w:hint="eastAsia" w:ascii="仿宋" w:hAnsi="仿宋" w:eastAsia="仿宋" w:cs="仿宋"/>
          <w:b/>
          <w:sz w:val="24"/>
          <w:szCs w:val="24"/>
          <w:highlight w:val="none"/>
        </w:rPr>
      </w:pPr>
    </w:p>
    <w:p w14:paraId="776F057C">
      <w:pPr>
        <w:pageBreakBefore/>
        <w:spacing w:line="312" w:lineRule="auto"/>
        <w:jc w:val="center"/>
        <w:outlineLvl w:val="0"/>
        <w:rPr>
          <w:rFonts w:hint="eastAsia" w:ascii="方正公文小标宋" w:hAnsi="方正公文小标宋" w:eastAsia="方正公文小标宋" w:cs="方正公文小标宋"/>
          <w:b w:val="0"/>
          <w:bCs/>
          <w:sz w:val="32"/>
          <w:szCs w:val="32"/>
          <w:highlight w:val="none"/>
          <w:lang w:eastAsia="zh-CN"/>
        </w:rPr>
      </w:pPr>
      <w:bookmarkStart w:id="42" w:name="_Toc19038"/>
      <w:bookmarkStart w:id="43" w:name="_Toc119331396"/>
      <w:bookmarkStart w:id="44" w:name="_Toc104306390"/>
      <w:bookmarkStart w:id="45" w:name="_Toc24560"/>
      <w:bookmarkStart w:id="46" w:name="_Toc10605"/>
      <w:bookmarkStart w:id="47" w:name="_Toc101881438"/>
      <w:bookmarkStart w:id="48" w:name="_Toc32154"/>
      <w:r>
        <w:rPr>
          <w:rFonts w:hint="eastAsia" w:ascii="方正公文小标宋" w:hAnsi="方正公文小标宋" w:eastAsia="方正公文小标宋" w:cs="方正公文小标宋"/>
          <w:b w:val="0"/>
          <w:bCs/>
          <w:sz w:val="32"/>
          <w:szCs w:val="32"/>
          <w:highlight w:val="none"/>
        </w:rPr>
        <w:t>附件十一 商务响应、偏差说明表</w:t>
      </w:r>
      <w:bookmarkEnd w:id="42"/>
      <w:bookmarkEnd w:id="43"/>
      <w:bookmarkEnd w:id="44"/>
      <w:bookmarkEnd w:id="45"/>
      <w:bookmarkEnd w:id="46"/>
      <w:bookmarkEnd w:id="47"/>
      <w:bookmarkEnd w:id="48"/>
      <w:r>
        <w:rPr>
          <w:rFonts w:hint="eastAsia" w:ascii="方正公文小标宋" w:hAnsi="方正公文小标宋" w:eastAsia="方正公文小标宋" w:cs="方正公文小标宋"/>
          <w:b w:val="0"/>
          <w:bCs/>
          <w:sz w:val="32"/>
          <w:szCs w:val="32"/>
          <w:highlight w:val="none"/>
          <w:lang w:eastAsia="zh-CN"/>
        </w:rPr>
        <w:t>（</w:t>
      </w:r>
      <w:r>
        <w:rPr>
          <w:rFonts w:hint="eastAsia" w:ascii="方正公文小标宋" w:hAnsi="方正公文小标宋" w:eastAsia="方正公文小标宋" w:cs="方正公文小标宋"/>
          <w:b w:val="0"/>
          <w:bCs/>
          <w:sz w:val="32"/>
          <w:szCs w:val="32"/>
          <w:highlight w:val="none"/>
          <w:lang w:val="en-US" w:eastAsia="zh-CN"/>
        </w:rPr>
        <w:t>格式</w:t>
      </w:r>
      <w:r>
        <w:rPr>
          <w:rFonts w:hint="eastAsia" w:ascii="方正公文小标宋" w:hAnsi="方正公文小标宋" w:eastAsia="方正公文小标宋" w:cs="方正公文小标宋"/>
          <w:b w:val="0"/>
          <w:bCs/>
          <w:sz w:val="32"/>
          <w:szCs w:val="32"/>
          <w:highlight w:val="none"/>
          <w:lang w:eastAsia="zh-CN"/>
        </w:rPr>
        <w:t>）</w:t>
      </w:r>
    </w:p>
    <w:p w14:paraId="7238D981">
      <w:pPr>
        <w:spacing w:line="312" w:lineRule="auto"/>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rPr>
        <w:t>供应商</w:t>
      </w:r>
      <w:r>
        <w:rPr>
          <w:rFonts w:hint="eastAsia" w:ascii="仿宋" w:hAnsi="仿宋" w:eastAsia="仿宋" w:cs="仿宋"/>
          <w:kern w:val="0"/>
          <w:sz w:val="24"/>
          <w:szCs w:val="24"/>
          <w:highlight w:val="none"/>
          <w:lang w:eastAsia="zh-CN"/>
        </w:rPr>
        <w:t>名称</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eastAsia="zh-CN"/>
        </w:rPr>
        <w:t>盖</w:t>
      </w:r>
      <w:r>
        <w:rPr>
          <w:rFonts w:hint="eastAsia" w:ascii="仿宋" w:hAnsi="仿宋" w:eastAsia="仿宋" w:cs="仿宋"/>
          <w:kern w:val="0"/>
          <w:sz w:val="24"/>
          <w:szCs w:val="24"/>
          <w:highlight w:val="none"/>
        </w:rPr>
        <w:t>章）：</w:t>
      </w:r>
    </w:p>
    <w:p w14:paraId="2E0DCDBB">
      <w:pPr>
        <w:spacing w:line="312"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项目编号：</w:t>
      </w:r>
    </w:p>
    <w:p w14:paraId="2552CA22">
      <w:pPr>
        <w:spacing w:line="312" w:lineRule="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项目名称：</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283"/>
        <w:gridCol w:w="3036"/>
        <w:gridCol w:w="2340"/>
      </w:tblGrid>
      <w:tr w14:paraId="2C540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6565DE02">
            <w:pPr>
              <w:spacing w:line="312" w:lineRule="auto"/>
              <w:ind w:left="90" w:leftChars="43"/>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3283" w:type="dxa"/>
            <w:tcBorders>
              <w:top w:val="single" w:color="auto" w:sz="4" w:space="0"/>
              <w:left w:val="single" w:color="auto" w:sz="4" w:space="0"/>
              <w:bottom w:val="single" w:color="auto" w:sz="4" w:space="0"/>
              <w:right w:val="single" w:color="auto" w:sz="4" w:space="0"/>
            </w:tcBorders>
            <w:vAlign w:val="center"/>
          </w:tcPr>
          <w:p w14:paraId="1AAB2BB2">
            <w:pPr>
              <w:spacing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采购文件要求部分</w:t>
            </w:r>
          </w:p>
        </w:tc>
        <w:tc>
          <w:tcPr>
            <w:tcW w:w="3036" w:type="dxa"/>
            <w:tcBorders>
              <w:top w:val="single" w:color="auto" w:sz="4" w:space="0"/>
              <w:left w:val="single" w:color="auto" w:sz="4" w:space="0"/>
              <w:bottom w:val="single" w:color="auto" w:sz="4" w:space="0"/>
              <w:right w:val="single" w:color="auto" w:sz="4" w:space="0"/>
            </w:tcBorders>
            <w:vAlign w:val="center"/>
          </w:tcPr>
          <w:p w14:paraId="04C536B7">
            <w:pPr>
              <w:spacing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响应文件响应部分</w:t>
            </w:r>
          </w:p>
        </w:tc>
        <w:tc>
          <w:tcPr>
            <w:tcW w:w="2340" w:type="dxa"/>
            <w:tcBorders>
              <w:top w:val="single" w:color="auto" w:sz="4" w:space="0"/>
              <w:left w:val="single" w:color="auto" w:sz="4" w:space="0"/>
              <w:bottom w:val="single" w:color="auto" w:sz="4" w:space="0"/>
              <w:right w:val="single" w:color="auto" w:sz="4" w:space="0"/>
            </w:tcBorders>
            <w:vAlign w:val="center"/>
          </w:tcPr>
          <w:p w14:paraId="2ADF18DE">
            <w:pPr>
              <w:spacing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偏 离 说 明</w:t>
            </w:r>
          </w:p>
        </w:tc>
      </w:tr>
      <w:tr w14:paraId="4404D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28" w:type="dxa"/>
            <w:vAlign w:val="center"/>
          </w:tcPr>
          <w:p w14:paraId="36DE65A7">
            <w:pPr>
              <w:spacing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3283" w:type="dxa"/>
            <w:vAlign w:val="center"/>
          </w:tcPr>
          <w:p w14:paraId="2418D528">
            <w:pPr>
              <w:tabs>
                <w:tab w:val="left" w:pos="0"/>
                <w:tab w:val="left" w:pos="540"/>
              </w:tabs>
              <w:spacing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 xml:space="preserve">地点： </w:t>
            </w:r>
          </w:p>
        </w:tc>
        <w:tc>
          <w:tcPr>
            <w:tcW w:w="3036" w:type="dxa"/>
          </w:tcPr>
          <w:p w14:paraId="5198221F">
            <w:pPr>
              <w:tabs>
                <w:tab w:val="left" w:pos="0"/>
                <w:tab w:val="left" w:pos="540"/>
              </w:tabs>
              <w:spacing w:line="312" w:lineRule="auto"/>
              <w:rPr>
                <w:rFonts w:hint="eastAsia" w:ascii="仿宋" w:hAnsi="仿宋" w:eastAsia="仿宋" w:cs="仿宋"/>
                <w:sz w:val="24"/>
                <w:szCs w:val="24"/>
                <w:highlight w:val="none"/>
              </w:rPr>
            </w:pPr>
          </w:p>
        </w:tc>
        <w:tc>
          <w:tcPr>
            <w:tcW w:w="2340" w:type="dxa"/>
          </w:tcPr>
          <w:p w14:paraId="22B839F4">
            <w:pPr>
              <w:tabs>
                <w:tab w:val="left" w:pos="0"/>
                <w:tab w:val="left" w:pos="540"/>
              </w:tabs>
              <w:spacing w:line="312" w:lineRule="auto"/>
              <w:rPr>
                <w:rFonts w:hint="eastAsia" w:ascii="仿宋" w:hAnsi="仿宋" w:eastAsia="仿宋" w:cs="仿宋"/>
                <w:sz w:val="24"/>
                <w:szCs w:val="24"/>
                <w:highlight w:val="none"/>
              </w:rPr>
            </w:pPr>
          </w:p>
        </w:tc>
      </w:tr>
      <w:tr w14:paraId="60090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8" w:type="dxa"/>
            <w:vAlign w:val="center"/>
          </w:tcPr>
          <w:p w14:paraId="3AA78967">
            <w:pPr>
              <w:spacing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3283" w:type="dxa"/>
            <w:vAlign w:val="center"/>
          </w:tcPr>
          <w:p w14:paraId="51BFA2AA">
            <w:pPr>
              <w:tabs>
                <w:tab w:val="left" w:pos="0"/>
                <w:tab w:val="left" w:pos="540"/>
              </w:tabs>
              <w:spacing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 xml:space="preserve">方式： </w:t>
            </w:r>
          </w:p>
        </w:tc>
        <w:tc>
          <w:tcPr>
            <w:tcW w:w="3036" w:type="dxa"/>
          </w:tcPr>
          <w:p w14:paraId="3E00EBB5">
            <w:pPr>
              <w:tabs>
                <w:tab w:val="left" w:pos="0"/>
                <w:tab w:val="left" w:pos="540"/>
              </w:tabs>
              <w:spacing w:line="312" w:lineRule="auto"/>
              <w:rPr>
                <w:rFonts w:hint="eastAsia" w:ascii="仿宋" w:hAnsi="仿宋" w:eastAsia="仿宋" w:cs="仿宋"/>
                <w:sz w:val="24"/>
                <w:szCs w:val="24"/>
                <w:highlight w:val="none"/>
              </w:rPr>
            </w:pPr>
          </w:p>
        </w:tc>
        <w:tc>
          <w:tcPr>
            <w:tcW w:w="2340" w:type="dxa"/>
          </w:tcPr>
          <w:p w14:paraId="548E97A1">
            <w:pPr>
              <w:tabs>
                <w:tab w:val="left" w:pos="0"/>
                <w:tab w:val="left" w:pos="540"/>
              </w:tabs>
              <w:spacing w:line="312" w:lineRule="auto"/>
              <w:rPr>
                <w:rFonts w:hint="eastAsia" w:ascii="仿宋" w:hAnsi="仿宋" w:eastAsia="仿宋" w:cs="仿宋"/>
                <w:sz w:val="24"/>
                <w:szCs w:val="24"/>
                <w:highlight w:val="none"/>
              </w:rPr>
            </w:pPr>
          </w:p>
        </w:tc>
      </w:tr>
      <w:tr w14:paraId="7DA2D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28" w:type="dxa"/>
            <w:vAlign w:val="center"/>
          </w:tcPr>
          <w:p w14:paraId="46CB87C0">
            <w:pPr>
              <w:spacing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3283" w:type="dxa"/>
            <w:vAlign w:val="center"/>
          </w:tcPr>
          <w:p w14:paraId="46B547DB">
            <w:pPr>
              <w:tabs>
                <w:tab w:val="left" w:pos="0"/>
                <w:tab w:val="left" w:pos="540"/>
              </w:tabs>
              <w:spacing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 xml:space="preserve">期限： </w:t>
            </w:r>
          </w:p>
        </w:tc>
        <w:tc>
          <w:tcPr>
            <w:tcW w:w="3036" w:type="dxa"/>
          </w:tcPr>
          <w:p w14:paraId="6B37FE4E">
            <w:pPr>
              <w:tabs>
                <w:tab w:val="left" w:pos="0"/>
                <w:tab w:val="left" w:pos="540"/>
              </w:tabs>
              <w:spacing w:line="312" w:lineRule="auto"/>
              <w:rPr>
                <w:rFonts w:hint="eastAsia" w:ascii="仿宋" w:hAnsi="仿宋" w:eastAsia="仿宋" w:cs="仿宋"/>
                <w:sz w:val="24"/>
                <w:szCs w:val="24"/>
                <w:highlight w:val="none"/>
              </w:rPr>
            </w:pPr>
          </w:p>
        </w:tc>
        <w:tc>
          <w:tcPr>
            <w:tcW w:w="2340" w:type="dxa"/>
          </w:tcPr>
          <w:p w14:paraId="469028AF">
            <w:pPr>
              <w:tabs>
                <w:tab w:val="left" w:pos="0"/>
                <w:tab w:val="left" w:pos="540"/>
              </w:tabs>
              <w:spacing w:line="312" w:lineRule="auto"/>
              <w:rPr>
                <w:rFonts w:hint="eastAsia" w:ascii="仿宋" w:hAnsi="仿宋" w:eastAsia="仿宋" w:cs="仿宋"/>
                <w:sz w:val="24"/>
                <w:szCs w:val="24"/>
                <w:highlight w:val="none"/>
              </w:rPr>
            </w:pPr>
          </w:p>
        </w:tc>
      </w:tr>
      <w:tr w14:paraId="1EE8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8" w:type="dxa"/>
            <w:vAlign w:val="center"/>
          </w:tcPr>
          <w:p w14:paraId="55C48AA1">
            <w:pPr>
              <w:spacing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3283" w:type="dxa"/>
            <w:vAlign w:val="center"/>
          </w:tcPr>
          <w:p w14:paraId="115DD603">
            <w:pPr>
              <w:tabs>
                <w:tab w:val="left" w:pos="0"/>
                <w:tab w:val="left" w:pos="540"/>
              </w:tabs>
              <w:spacing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响应时间</w:t>
            </w:r>
            <w:r>
              <w:rPr>
                <w:rFonts w:hint="eastAsia" w:ascii="仿宋" w:hAnsi="仿宋" w:eastAsia="仿宋" w:cs="仿宋"/>
                <w:sz w:val="24"/>
                <w:szCs w:val="24"/>
                <w:highlight w:val="none"/>
              </w:rPr>
              <w:t xml:space="preserve">： </w:t>
            </w:r>
          </w:p>
        </w:tc>
        <w:tc>
          <w:tcPr>
            <w:tcW w:w="3036" w:type="dxa"/>
          </w:tcPr>
          <w:p w14:paraId="2C0518A8">
            <w:pPr>
              <w:tabs>
                <w:tab w:val="left" w:pos="0"/>
                <w:tab w:val="left" w:pos="540"/>
              </w:tabs>
              <w:spacing w:line="312" w:lineRule="auto"/>
              <w:rPr>
                <w:rFonts w:hint="eastAsia" w:ascii="仿宋" w:hAnsi="仿宋" w:eastAsia="仿宋" w:cs="仿宋"/>
                <w:sz w:val="24"/>
                <w:szCs w:val="24"/>
                <w:highlight w:val="none"/>
              </w:rPr>
            </w:pPr>
          </w:p>
        </w:tc>
        <w:tc>
          <w:tcPr>
            <w:tcW w:w="2340" w:type="dxa"/>
          </w:tcPr>
          <w:p w14:paraId="7084177C">
            <w:pPr>
              <w:tabs>
                <w:tab w:val="left" w:pos="0"/>
                <w:tab w:val="left" w:pos="540"/>
              </w:tabs>
              <w:spacing w:line="312" w:lineRule="auto"/>
              <w:rPr>
                <w:rFonts w:hint="eastAsia" w:ascii="仿宋" w:hAnsi="仿宋" w:eastAsia="仿宋" w:cs="仿宋"/>
                <w:sz w:val="24"/>
                <w:szCs w:val="24"/>
                <w:highlight w:val="none"/>
              </w:rPr>
            </w:pPr>
          </w:p>
        </w:tc>
      </w:tr>
      <w:tr w14:paraId="5818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8" w:type="dxa"/>
            <w:vAlign w:val="center"/>
          </w:tcPr>
          <w:p w14:paraId="4AFBFAA6">
            <w:pPr>
              <w:spacing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3283" w:type="dxa"/>
            <w:vAlign w:val="center"/>
          </w:tcPr>
          <w:p w14:paraId="47F6BD11">
            <w:pPr>
              <w:tabs>
                <w:tab w:val="left" w:pos="0"/>
                <w:tab w:val="left" w:pos="540"/>
              </w:tabs>
              <w:spacing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付款条件： </w:t>
            </w:r>
          </w:p>
        </w:tc>
        <w:tc>
          <w:tcPr>
            <w:tcW w:w="3036" w:type="dxa"/>
          </w:tcPr>
          <w:p w14:paraId="0C37A385">
            <w:pPr>
              <w:tabs>
                <w:tab w:val="left" w:pos="0"/>
                <w:tab w:val="left" w:pos="540"/>
              </w:tabs>
              <w:spacing w:line="312" w:lineRule="auto"/>
              <w:rPr>
                <w:rFonts w:hint="eastAsia" w:ascii="仿宋" w:hAnsi="仿宋" w:eastAsia="仿宋" w:cs="仿宋"/>
                <w:sz w:val="24"/>
                <w:szCs w:val="24"/>
                <w:highlight w:val="none"/>
              </w:rPr>
            </w:pPr>
          </w:p>
        </w:tc>
        <w:tc>
          <w:tcPr>
            <w:tcW w:w="2340" w:type="dxa"/>
          </w:tcPr>
          <w:p w14:paraId="64C46C76">
            <w:pPr>
              <w:tabs>
                <w:tab w:val="left" w:pos="0"/>
                <w:tab w:val="left" w:pos="540"/>
              </w:tabs>
              <w:spacing w:line="312" w:lineRule="auto"/>
              <w:rPr>
                <w:rFonts w:hint="eastAsia" w:ascii="仿宋" w:hAnsi="仿宋" w:eastAsia="仿宋" w:cs="仿宋"/>
                <w:sz w:val="24"/>
                <w:szCs w:val="24"/>
                <w:highlight w:val="none"/>
              </w:rPr>
            </w:pPr>
          </w:p>
        </w:tc>
      </w:tr>
      <w:tr w14:paraId="695C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8" w:type="dxa"/>
            <w:vAlign w:val="center"/>
          </w:tcPr>
          <w:p w14:paraId="3C9BA41D">
            <w:pPr>
              <w:spacing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3283" w:type="dxa"/>
          </w:tcPr>
          <w:p w14:paraId="036F8D14">
            <w:pPr>
              <w:tabs>
                <w:tab w:val="left" w:pos="0"/>
                <w:tab w:val="left" w:pos="540"/>
              </w:tabs>
              <w:spacing w:line="312" w:lineRule="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项目付款方：</w:t>
            </w:r>
          </w:p>
        </w:tc>
        <w:tc>
          <w:tcPr>
            <w:tcW w:w="3036" w:type="dxa"/>
          </w:tcPr>
          <w:p w14:paraId="640AEAC3">
            <w:pPr>
              <w:tabs>
                <w:tab w:val="left" w:pos="0"/>
                <w:tab w:val="left" w:pos="540"/>
              </w:tabs>
              <w:spacing w:line="312" w:lineRule="auto"/>
              <w:rPr>
                <w:rFonts w:hint="eastAsia" w:ascii="仿宋" w:hAnsi="仿宋" w:eastAsia="仿宋" w:cs="仿宋"/>
                <w:sz w:val="24"/>
                <w:szCs w:val="24"/>
                <w:highlight w:val="none"/>
              </w:rPr>
            </w:pPr>
          </w:p>
        </w:tc>
        <w:tc>
          <w:tcPr>
            <w:tcW w:w="2340" w:type="dxa"/>
          </w:tcPr>
          <w:p w14:paraId="76DBE162">
            <w:pPr>
              <w:tabs>
                <w:tab w:val="left" w:pos="0"/>
                <w:tab w:val="left" w:pos="540"/>
              </w:tabs>
              <w:spacing w:line="312" w:lineRule="auto"/>
              <w:rPr>
                <w:rFonts w:hint="eastAsia" w:ascii="仿宋" w:hAnsi="仿宋" w:eastAsia="仿宋" w:cs="仿宋"/>
                <w:sz w:val="24"/>
                <w:szCs w:val="24"/>
                <w:highlight w:val="none"/>
              </w:rPr>
            </w:pPr>
          </w:p>
        </w:tc>
      </w:tr>
      <w:tr w14:paraId="2914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8" w:type="dxa"/>
            <w:vAlign w:val="center"/>
          </w:tcPr>
          <w:p w14:paraId="79AF0C21">
            <w:pPr>
              <w:spacing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3283" w:type="dxa"/>
          </w:tcPr>
          <w:p w14:paraId="457EA38E">
            <w:pPr>
              <w:tabs>
                <w:tab w:val="left" w:pos="0"/>
                <w:tab w:val="left" w:pos="540"/>
              </w:tabs>
              <w:spacing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3036" w:type="dxa"/>
          </w:tcPr>
          <w:p w14:paraId="2647E6A9">
            <w:pPr>
              <w:tabs>
                <w:tab w:val="left" w:pos="0"/>
                <w:tab w:val="left" w:pos="540"/>
              </w:tabs>
              <w:spacing w:line="312" w:lineRule="auto"/>
              <w:rPr>
                <w:rFonts w:hint="eastAsia" w:ascii="仿宋" w:hAnsi="仿宋" w:eastAsia="仿宋" w:cs="仿宋"/>
                <w:sz w:val="24"/>
                <w:szCs w:val="24"/>
                <w:highlight w:val="none"/>
              </w:rPr>
            </w:pPr>
          </w:p>
        </w:tc>
        <w:tc>
          <w:tcPr>
            <w:tcW w:w="2340" w:type="dxa"/>
          </w:tcPr>
          <w:p w14:paraId="36744F0E">
            <w:pPr>
              <w:tabs>
                <w:tab w:val="left" w:pos="0"/>
                <w:tab w:val="left" w:pos="540"/>
              </w:tabs>
              <w:spacing w:line="312" w:lineRule="auto"/>
              <w:rPr>
                <w:rFonts w:hint="eastAsia" w:ascii="仿宋" w:hAnsi="仿宋" w:eastAsia="仿宋" w:cs="仿宋"/>
                <w:sz w:val="24"/>
                <w:szCs w:val="24"/>
                <w:highlight w:val="none"/>
              </w:rPr>
            </w:pPr>
          </w:p>
        </w:tc>
      </w:tr>
      <w:tr w14:paraId="21D2F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8" w:type="dxa"/>
            <w:vAlign w:val="center"/>
          </w:tcPr>
          <w:p w14:paraId="1440448E">
            <w:pPr>
              <w:spacing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3283" w:type="dxa"/>
          </w:tcPr>
          <w:p w14:paraId="4FB1D479">
            <w:pPr>
              <w:tabs>
                <w:tab w:val="left" w:pos="0"/>
                <w:tab w:val="left" w:pos="540"/>
              </w:tabs>
              <w:spacing w:line="312" w:lineRule="auto"/>
              <w:rPr>
                <w:rFonts w:hint="eastAsia" w:ascii="仿宋" w:hAnsi="仿宋" w:eastAsia="仿宋" w:cs="仿宋"/>
                <w:sz w:val="24"/>
                <w:szCs w:val="24"/>
                <w:highlight w:val="none"/>
              </w:rPr>
            </w:pPr>
          </w:p>
        </w:tc>
        <w:tc>
          <w:tcPr>
            <w:tcW w:w="3036" w:type="dxa"/>
          </w:tcPr>
          <w:p w14:paraId="4E30D086">
            <w:pPr>
              <w:tabs>
                <w:tab w:val="left" w:pos="0"/>
                <w:tab w:val="left" w:pos="540"/>
              </w:tabs>
              <w:spacing w:line="312" w:lineRule="auto"/>
              <w:rPr>
                <w:rFonts w:hint="eastAsia" w:ascii="仿宋" w:hAnsi="仿宋" w:eastAsia="仿宋" w:cs="仿宋"/>
                <w:sz w:val="24"/>
                <w:szCs w:val="24"/>
                <w:highlight w:val="none"/>
              </w:rPr>
            </w:pPr>
          </w:p>
        </w:tc>
        <w:tc>
          <w:tcPr>
            <w:tcW w:w="2340" w:type="dxa"/>
          </w:tcPr>
          <w:p w14:paraId="0D74E2C6">
            <w:pPr>
              <w:tabs>
                <w:tab w:val="left" w:pos="0"/>
                <w:tab w:val="left" w:pos="540"/>
              </w:tabs>
              <w:spacing w:line="312" w:lineRule="auto"/>
              <w:rPr>
                <w:rFonts w:hint="eastAsia" w:ascii="仿宋" w:hAnsi="仿宋" w:eastAsia="仿宋" w:cs="仿宋"/>
                <w:sz w:val="24"/>
                <w:szCs w:val="24"/>
                <w:highlight w:val="none"/>
              </w:rPr>
            </w:pPr>
          </w:p>
        </w:tc>
      </w:tr>
      <w:tr w14:paraId="75E8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8" w:type="dxa"/>
            <w:vAlign w:val="center"/>
          </w:tcPr>
          <w:p w14:paraId="07E5D7F9">
            <w:pPr>
              <w:spacing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9</w:t>
            </w:r>
          </w:p>
        </w:tc>
        <w:tc>
          <w:tcPr>
            <w:tcW w:w="3283" w:type="dxa"/>
          </w:tcPr>
          <w:p w14:paraId="2FEF3B84">
            <w:pPr>
              <w:tabs>
                <w:tab w:val="left" w:pos="0"/>
                <w:tab w:val="left" w:pos="540"/>
              </w:tabs>
              <w:spacing w:line="312" w:lineRule="auto"/>
              <w:rPr>
                <w:rFonts w:hint="eastAsia" w:ascii="仿宋" w:hAnsi="仿宋" w:eastAsia="仿宋" w:cs="仿宋"/>
                <w:sz w:val="24"/>
                <w:szCs w:val="24"/>
                <w:highlight w:val="none"/>
              </w:rPr>
            </w:pPr>
          </w:p>
        </w:tc>
        <w:tc>
          <w:tcPr>
            <w:tcW w:w="3036" w:type="dxa"/>
          </w:tcPr>
          <w:p w14:paraId="7D5C65CB">
            <w:pPr>
              <w:tabs>
                <w:tab w:val="left" w:pos="0"/>
                <w:tab w:val="left" w:pos="540"/>
              </w:tabs>
              <w:spacing w:line="312" w:lineRule="auto"/>
              <w:rPr>
                <w:rFonts w:hint="eastAsia" w:ascii="仿宋" w:hAnsi="仿宋" w:eastAsia="仿宋" w:cs="仿宋"/>
                <w:sz w:val="24"/>
                <w:szCs w:val="24"/>
                <w:highlight w:val="none"/>
              </w:rPr>
            </w:pPr>
          </w:p>
        </w:tc>
        <w:tc>
          <w:tcPr>
            <w:tcW w:w="2340" w:type="dxa"/>
          </w:tcPr>
          <w:p w14:paraId="5DAE8BA0">
            <w:pPr>
              <w:tabs>
                <w:tab w:val="left" w:pos="0"/>
                <w:tab w:val="left" w:pos="540"/>
              </w:tabs>
              <w:spacing w:line="312" w:lineRule="auto"/>
              <w:rPr>
                <w:rFonts w:hint="eastAsia" w:ascii="仿宋" w:hAnsi="仿宋" w:eastAsia="仿宋" w:cs="仿宋"/>
                <w:sz w:val="24"/>
                <w:szCs w:val="24"/>
                <w:highlight w:val="none"/>
              </w:rPr>
            </w:pPr>
          </w:p>
        </w:tc>
      </w:tr>
      <w:tr w14:paraId="621DD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8" w:type="dxa"/>
            <w:vAlign w:val="center"/>
          </w:tcPr>
          <w:p w14:paraId="5DCBB340">
            <w:pPr>
              <w:spacing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w:t>
            </w:r>
          </w:p>
        </w:tc>
        <w:tc>
          <w:tcPr>
            <w:tcW w:w="3283" w:type="dxa"/>
          </w:tcPr>
          <w:p w14:paraId="5B9B0CF0">
            <w:pPr>
              <w:tabs>
                <w:tab w:val="left" w:pos="0"/>
                <w:tab w:val="left" w:pos="540"/>
              </w:tabs>
              <w:spacing w:line="312" w:lineRule="auto"/>
              <w:rPr>
                <w:rFonts w:hint="eastAsia" w:ascii="仿宋" w:hAnsi="仿宋" w:eastAsia="仿宋" w:cs="仿宋"/>
                <w:sz w:val="24"/>
                <w:szCs w:val="24"/>
                <w:highlight w:val="none"/>
              </w:rPr>
            </w:pPr>
          </w:p>
        </w:tc>
        <w:tc>
          <w:tcPr>
            <w:tcW w:w="3036" w:type="dxa"/>
          </w:tcPr>
          <w:p w14:paraId="66B97E5C">
            <w:pPr>
              <w:tabs>
                <w:tab w:val="left" w:pos="0"/>
                <w:tab w:val="left" w:pos="540"/>
              </w:tabs>
              <w:spacing w:line="312" w:lineRule="auto"/>
              <w:rPr>
                <w:rFonts w:hint="eastAsia" w:ascii="仿宋" w:hAnsi="仿宋" w:eastAsia="仿宋" w:cs="仿宋"/>
                <w:sz w:val="24"/>
                <w:szCs w:val="24"/>
                <w:highlight w:val="none"/>
              </w:rPr>
            </w:pPr>
          </w:p>
        </w:tc>
        <w:tc>
          <w:tcPr>
            <w:tcW w:w="2340" w:type="dxa"/>
          </w:tcPr>
          <w:p w14:paraId="76193D02">
            <w:pPr>
              <w:tabs>
                <w:tab w:val="left" w:pos="0"/>
                <w:tab w:val="left" w:pos="540"/>
              </w:tabs>
              <w:spacing w:line="312" w:lineRule="auto"/>
              <w:rPr>
                <w:rFonts w:hint="eastAsia" w:ascii="仿宋" w:hAnsi="仿宋" w:eastAsia="仿宋" w:cs="仿宋"/>
                <w:sz w:val="24"/>
                <w:szCs w:val="24"/>
                <w:highlight w:val="none"/>
              </w:rPr>
            </w:pPr>
          </w:p>
        </w:tc>
      </w:tr>
      <w:tr w14:paraId="1352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8" w:type="dxa"/>
            <w:vAlign w:val="center"/>
          </w:tcPr>
          <w:p w14:paraId="2B1ACF40">
            <w:pPr>
              <w:spacing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11</w:t>
            </w:r>
          </w:p>
        </w:tc>
        <w:tc>
          <w:tcPr>
            <w:tcW w:w="3283" w:type="dxa"/>
          </w:tcPr>
          <w:p w14:paraId="62D801EE">
            <w:pPr>
              <w:tabs>
                <w:tab w:val="left" w:pos="0"/>
                <w:tab w:val="left" w:pos="540"/>
              </w:tabs>
              <w:spacing w:line="312" w:lineRule="auto"/>
              <w:rPr>
                <w:rFonts w:hint="eastAsia" w:ascii="仿宋" w:hAnsi="仿宋" w:eastAsia="仿宋" w:cs="仿宋"/>
                <w:sz w:val="24"/>
                <w:szCs w:val="24"/>
                <w:highlight w:val="none"/>
              </w:rPr>
            </w:pPr>
          </w:p>
        </w:tc>
        <w:tc>
          <w:tcPr>
            <w:tcW w:w="3036" w:type="dxa"/>
          </w:tcPr>
          <w:p w14:paraId="3B3D1EE4">
            <w:pPr>
              <w:tabs>
                <w:tab w:val="left" w:pos="0"/>
                <w:tab w:val="left" w:pos="540"/>
              </w:tabs>
              <w:spacing w:line="312" w:lineRule="auto"/>
              <w:rPr>
                <w:rFonts w:hint="eastAsia" w:ascii="仿宋" w:hAnsi="仿宋" w:eastAsia="仿宋" w:cs="仿宋"/>
                <w:sz w:val="24"/>
                <w:szCs w:val="24"/>
                <w:highlight w:val="none"/>
              </w:rPr>
            </w:pPr>
          </w:p>
        </w:tc>
        <w:tc>
          <w:tcPr>
            <w:tcW w:w="2340" w:type="dxa"/>
          </w:tcPr>
          <w:p w14:paraId="0A0BCDE0">
            <w:pPr>
              <w:tabs>
                <w:tab w:val="left" w:pos="0"/>
                <w:tab w:val="left" w:pos="540"/>
              </w:tabs>
              <w:spacing w:line="312" w:lineRule="auto"/>
              <w:rPr>
                <w:rFonts w:hint="eastAsia" w:ascii="仿宋" w:hAnsi="仿宋" w:eastAsia="仿宋" w:cs="仿宋"/>
                <w:sz w:val="24"/>
                <w:szCs w:val="24"/>
                <w:highlight w:val="none"/>
              </w:rPr>
            </w:pPr>
          </w:p>
        </w:tc>
      </w:tr>
      <w:tr w14:paraId="28CB4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8" w:type="dxa"/>
            <w:vAlign w:val="center"/>
          </w:tcPr>
          <w:p w14:paraId="03DD76D0">
            <w:pPr>
              <w:spacing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3283" w:type="dxa"/>
          </w:tcPr>
          <w:p w14:paraId="01422350">
            <w:pPr>
              <w:tabs>
                <w:tab w:val="left" w:pos="0"/>
                <w:tab w:val="left" w:pos="540"/>
              </w:tabs>
              <w:spacing w:line="312" w:lineRule="auto"/>
              <w:rPr>
                <w:rFonts w:hint="eastAsia" w:ascii="仿宋" w:hAnsi="仿宋" w:eastAsia="仿宋" w:cs="仿宋"/>
                <w:sz w:val="24"/>
                <w:szCs w:val="24"/>
                <w:highlight w:val="none"/>
              </w:rPr>
            </w:pPr>
          </w:p>
        </w:tc>
        <w:tc>
          <w:tcPr>
            <w:tcW w:w="3036" w:type="dxa"/>
          </w:tcPr>
          <w:p w14:paraId="1CF78D25">
            <w:pPr>
              <w:tabs>
                <w:tab w:val="left" w:pos="0"/>
                <w:tab w:val="left" w:pos="540"/>
              </w:tabs>
              <w:spacing w:line="312" w:lineRule="auto"/>
              <w:rPr>
                <w:rFonts w:hint="eastAsia" w:ascii="仿宋" w:hAnsi="仿宋" w:eastAsia="仿宋" w:cs="仿宋"/>
                <w:sz w:val="24"/>
                <w:szCs w:val="24"/>
                <w:highlight w:val="none"/>
              </w:rPr>
            </w:pPr>
          </w:p>
        </w:tc>
        <w:tc>
          <w:tcPr>
            <w:tcW w:w="2340" w:type="dxa"/>
          </w:tcPr>
          <w:p w14:paraId="3A02D88C">
            <w:pPr>
              <w:tabs>
                <w:tab w:val="left" w:pos="0"/>
                <w:tab w:val="left" w:pos="540"/>
              </w:tabs>
              <w:spacing w:line="312" w:lineRule="auto"/>
              <w:rPr>
                <w:rFonts w:hint="eastAsia" w:ascii="仿宋" w:hAnsi="仿宋" w:eastAsia="仿宋" w:cs="仿宋"/>
                <w:sz w:val="24"/>
                <w:szCs w:val="24"/>
                <w:highlight w:val="none"/>
              </w:rPr>
            </w:pPr>
          </w:p>
        </w:tc>
      </w:tr>
    </w:tbl>
    <w:p w14:paraId="4D790CB5">
      <w:pPr>
        <w:spacing w:line="312" w:lineRule="auto"/>
        <w:ind w:left="420" w:leftChars="200" w:firstLine="480" w:firstLineChars="200"/>
        <w:rPr>
          <w:rFonts w:hint="eastAsia" w:ascii="仿宋" w:hAnsi="仿宋" w:eastAsia="仿宋" w:cs="仿宋"/>
          <w:kern w:val="0"/>
          <w:sz w:val="24"/>
          <w:szCs w:val="24"/>
          <w:highlight w:val="none"/>
        </w:rPr>
      </w:pPr>
    </w:p>
    <w:p w14:paraId="0DFFFA50">
      <w:pPr>
        <w:spacing w:line="312" w:lineRule="auto"/>
        <w:ind w:firstLine="480" w:firstLineChars="200"/>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rPr>
        <w:t>供应商</w:t>
      </w:r>
      <w:r>
        <w:rPr>
          <w:rFonts w:hint="eastAsia" w:ascii="仿宋" w:hAnsi="仿宋" w:eastAsia="仿宋" w:cs="仿宋"/>
          <w:kern w:val="0"/>
          <w:sz w:val="24"/>
          <w:szCs w:val="24"/>
          <w:highlight w:val="none"/>
          <w:lang w:eastAsia="zh-CN"/>
        </w:rPr>
        <w:t>名称</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eastAsia="zh-CN"/>
        </w:rPr>
        <w:t>盖</w:t>
      </w:r>
      <w:r>
        <w:rPr>
          <w:rFonts w:hint="eastAsia" w:ascii="仿宋" w:hAnsi="仿宋" w:eastAsia="仿宋" w:cs="仿宋"/>
          <w:kern w:val="0"/>
          <w:sz w:val="24"/>
          <w:szCs w:val="24"/>
          <w:highlight w:val="none"/>
        </w:rPr>
        <w:t>章）：</w:t>
      </w:r>
    </w:p>
    <w:p w14:paraId="2EF3EBBB">
      <w:pPr>
        <w:spacing w:line="312" w:lineRule="auto"/>
        <w:ind w:firstLine="480" w:firstLineChars="200"/>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rPr>
        <w:t>法定代表人或委托代理人（签字或盖章）：</w:t>
      </w:r>
    </w:p>
    <w:p w14:paraId="72613B2B">
      <w:pPr>
        <w:spacing w:line="312" w:lineRule="auto"/>
        <w:ind w:firstLine="480" w:firstLineChars="200"/>
        <w:rPr>
          <w:rFonts w:hint="eastAsia" w:ascii="仿宋" w:hAnsi="仿宋" w:eastAsia="仿宋" w:cs="仿宋"/>
          <w:kern w:val="0"/>
          <w:sz w:val="24"/>
          <w:szCs w:val="24"/>
          <w:highlight w:val="none"/>
          <w:u w:val="single"/>
        </w:rPr>
      </w:pPr>
      <w:r>
        <w:rPr>
          <w:rFonts w:hint="eastAsia" w:ascii="仿宋" w:hAnsi="仿宋" w:eastAsia="仿宋" w:cs="仿宋"/>
          <w:sz w:val="24"/>
          <w:szCs w:val="24"/>
          <w:highlight w:val="none"/>
        </w:rPr>
        <w:t>日期：    年    月    日</w:t>
      </w:r>
    </w:p>
    <w:p w14:paraId="7000B9BD">
      <w:pPr>
        <w:spacing w:line="312" w:lineRule="auto"/>
        <w:jc w:val="center"/>
        <w:outlineLvl w:val="0"/>
        <w:rPr>
          <w:rFonts w:hint="eastAsia" w:ascii="方正公文小标宋" w:hAnsi="方正公文小标宋" w:eastAsia="方正公文小标宋" w:cs="方正公文小标宋"/>
          <w:b w:val="0"/>
          <w:bCs/>
          <w:sz w:val="32"/>
          <w:szCs w:val="32"/>
          <w:highlight w:val="none"/>
        </w:rPr>
      </w:pPr>
      <w:r>
        <w:rPr>
          <w:rFonts w:hint="eastAsia" w:ascii="仿宋" w:hAnsi="仿宋" w:eastAsia="仿宋" w:cs="仿宋"/>
          <w:kern w:val="0"/>
          <w:sz w:val="24"/>
          <w:szCs w:val="24"/>
          <w:highlight w:val="none"/>
          <w:u w:val="single"/>
        </w:rPr>
        <w:br w:type="page"/>
      </w:r>
      <w:bookmarkStart w:id="49" w:name="_Toc104306391"/>
      <w:bookmarkStart w:id="50" w:name="_Toc119331397"/>
      <w:bookmarkStart w:id="51" w:name="_Toc18608"/>
      <w:bookmarkStart w:id="52" w:name="_Toc18493"/>
      <w:bookmarkStart w:id="53" w:name="_Toc12067"/>
      <w:bookmarkStart w:id="54" w:name="_Toc101881439"/>
      <w:bookmarkStart w:id="55" w:name="_Toc16847"/>
      <w:r>
        <w:rPr>
          <w:rFonts w:hint="eastAsia" w:ascii="方正公文小标宋" w:hAnsi="方正公文小标宋" w:eastAsia="方正公文小标宋" w:cs="方正公文小标宋"/>
          <w:b w:val="0"/>
          <w:bCs/>
          <w:sz w:val="32"/>
          <w:szCs w:val="32"/>
          <w:highlight w:val="none"/>
        </w:rPr>
        <w:t>附件十二 技术和性能参数对照偏离表</w:t>
      </w:r>
      <w:r>
        <w:rPr>
          <w:rFonts w:hint="eastAsia" w:ascii="方正公文小标宋" w:hAnsi="方正公文小标宋" w:eastAsia="方正公文小标宋" w:cs="方正公文小标宋"/>
          <w:b w:val="0"/>
          <w:bCs/>
          <w:sz w:val="32"/>
          <w:szCs w:val="32"/>
          <w:highlight w:val="none"/>
          <w:lang w:eastAsia="zh-CN"/>
        </w:rPr>
        <w:t>（</w:t>
      </w:r>
      <w:r>
        <w:rPr>
          <w:rFonts w:hint="eastAsia" w:ascii="方正公文小标宋" w:hAnsi="方正公文小标宋" w:eastAsia="方正公文小标宋" w:cs="方正公文小标宋"/>
          <w:b w:val="0"/>
          <w:bCs/>
          <w:sz w:val="32"/>
          <w:szCs w:val="32"/>
          <w:highlight w:val="none"/>
        </w:rPr>
        <w:t>格式</w:t>
      </w:r>
      <w:r>
        <w:rPr>
          <w:rFonts w:hint="eastAsia" w:ascii="方正公文小标宋" w:hAnsi="方正公文小标宋" w:eastAsia="方正公文小标宋" w:cs="方正公文小标宋"/>
          <w:b w:val="0"/>
          <w:bCs/>
          <w:sz w:val="32"/>
          <w:szCs w:val="32"/>
          <w:highlight w:val="none"/>
          <w:lang w:eastAsia="zh-CN"/>
        </w:rPr>
        <w:t>）</w:t>
      </w:r>
      <w:bookmarkEnd w:id="49"/>
      <w:bookmarkEnd w:id="50"/>
      <w:bookmarkEnd w:id="51"/>
      <w:bookmarkEnd w:id="52"/>
      <w:bookmarkEnd w:id="53"/>
      <w:bookmarkEnd w:id="54"/>
      <w:bookmarkEnd w:id="55"/>
    </w:p>
    <w:p w14:paraId="60B2D6E4">
      <w:pPr>
        <w:widowControl/>
        <w:spacing w:before="100" w:beforeAutospacing="1" w:after="100" w:afterAutospacing="1" w:line="312" w:lineRule="auto"/>
        <w:ind w:left="420" w:left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项目编号：</w:t>
      </w:r>
    </w:p>
    <w:p w14:paraId="5CD848C1">
      <w:pPr>
        <w:widowControl/>
        <w:spacing w:before="100" w:beforeAutospacing="1" w:after="100" w:afterAutospacing="1" w:line="312" w:lineRule="auto"/>
        <w:ind w:left="420" w:leftChars="200"/>
        <w:jc w:val="left"/>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lang w:eastAsia="zh-CN"/>
        </w:rPr>
        <w:t>项目名称：</w:t>
      </w:r>
      <w:r>
        <w:rPr>
          <w:rFonts w:hint="eastAsia" w:ascii="仿宋" w:hAnsi="仿宋" w:eastAsia="仿宋" w:cs="仿宋"/>
          <w:kern w:val="0"/>
          <w:sz w:val="24"/>
          <w:szCs w:val="24"/>
          <w:highlight w:val="none"/>
        </w:rPr>
        <w:t xml:space="preserve">                                              </w:t>
      </w:r>
    </w:p>
    <w:tbl>
      <w:tblPr>
        <w:tblStyle w:val="16"/>
        <w:tblW w:w="8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3216"/>
        <w:gridCol w:w="2344"/>
        <w:gridCol w:w="759"/>
        <w:gridCol w:w="1367"/>
      </w:tblGrid>
      <w:tr w14:paraId="2A657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blHeader/>
          <w:jc w:val="center"/>
        </w:trPr>
        <w:tc>
          <w:tcPr>
            <w:tcW w:w="1008" w:type="dxa"/>
            <w:vAlign w:val="center"/>
          </w:tcPr>
          <w:p w14:paraId="73236B63">
            <w:pPr>
              <w:spacing w:line="312"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3216" w:type="dxa"/>
            <w:vAlign w:val="center"/>
          </w:tcPr>
          <w:p w14:paraId="56847BC3">
            <w:pPr>
              <w:spacing w:line="312"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服务</w:t>
            </w:r>
            <w:r>
              <w:rPr>
                <w:rFonts w:hint="eastAsia" w:ascii="仿宋" w:hAnsi="仿宋" w:eastAsia="仿宋" w:cs="仿宋"/>
                <w:b/>
                <w:sz w:val="24"/>
                <w:szCs w:val="24"/>
                <w:highlight w:val="none"/>
              </w:rPr>
              <w:t>要求</w:t>
            </w:r>
          </w:p>
        </w:tc>
        <w:tc>
          <w:tcPr>
            <w:tcW w:w="2344" w:type="dxa"/>
            <w:vAlign w:val="center"/>
          </w:tcPr>
          <w:p w14:paraId="50AD6886">
            <w:pPr>
              <w:spacing w:line="312" w:lineRule="auto"/>
              <w:jc w:val="center"/>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响应文件内容</w:t>
            </w:r>
          </w:p>
        </w:tc>
        <w:tc>
          <w:tcPr>
            <w:tcW w:w="759" w:type="dxa"/>
            <w:vAlign w:val="center"/>
          </w:tcPr>
          <w:p w14:paraId="269DD651">
            <w:pPr>
              <w:spacing w:line="312" w:lineRule="auto"/>
              <w:jc w:val="cente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rPr>
              <w:t>偏离</w:t>
            </w:r>
            <w:r>
              <w:rPr>
                <w:rFonts w:hint="eastAsia" w:ascii="仿宋" w:hAnsi="仿宋" w:eastAsia="仿宋" w:cs="仿宋"/>
                <w:b/>
                <w:sz w:val="24"/>
                <w:szCs w:val="24"/>
                <w:highlight w:val="none"/>
                <w:lang w:val="en-US" w:eastAsia="zh-CN"/>
              </w:rPr>
              <w:t>说明</w:t>
            </w:r>
          </w:p>
        </w:tc>
        <w:tc>
          <w:tcPr>
            <w:tcW w:w="1367" w:type="dxa"/>
            <w:vAlign w:val="center"/>
          </w:tcPr>
          <w:p w14:paraId="2E5C1A66">
            <w:pPr>
              <w:spacing w:line="312"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详见响应文件第 页</w:t>
            </w:r>
          </w:p>
        </w:tc>
      </w:tr>
      <w:tr w14:paraId="5EC81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008" w:type="dxa"/>
            <w:vAlign w:val="center"/>
          </w:tcPr>
          <w:p w14:paraId="4E3969B6">
            <w:pPr>
              <w:spacing w:line="312" w:lineRule="auto"/>
              <w:rPr>
                <w:rFonts w:hint="eastAsia" w:ascii="仿宋" w:hAnsi="仿宋" w:eastAsia="仿宋" w:cs="仿宋"/>
                <w:sz w:val="24"/>
                <w:szCs w:val="24"/>
                <w:highlight w:val="none"/>
              </w:rPr>
            </w:pPr>
          </w:p>
        </w:tc>
        <w:tc>
          <w:tcPr>
            <w:tcW w:w="3216" w:type="dxa"/>
            <w:vAlign w:val="center"/>
          </w:tcPr>
          <w:p w14:paraId="681DC007">
            <w:pPr>
              <w:spacing w:line="312" w:lineRule="auto"/>
              <w:rPr>
                <w:rFonts w:hint="eastAsia" w:ascii="仿宋" w:hAnsi="仿宋" w:eastAsia="仿宋" w:cs="仿宋"/>
                <w:sz w:val="24"/>
                <w:szCs w:val="24"/>
                <w:highlight w:val="none"/>
              </w:rPr>
            </w:pPr>
          </w:p>
        </w:tc>
        <w:tc>
          <w:tcPr>
            <w:tcW w:w="2344" w:type="dxa"/>
            <w:vAlign w:val="center"/>
          </w:tcPr>
          <w:p w14:paraId="42619E7E">
            <w:pPr>
              <w:spacing w:line="312" w:lineRule="auto"/>
              <w:jc w:val="center"/>
              <w:rPr>
                <w:rFonts w:hint="eastAsia" w:ascii="仿宋" w:hAnsi="仿宋" w:eastAsia="仿宋" w:cs="仿宋"/>
                <w:sz w:val="24"/>
                <w:szCs w:val="24"/>
                <w:highlight w:val="none"/>
              </w:rPr>
            </w:pPr>
          </w:p>
        </w:tc>
        <w:tc>
          <w:tcPr>
            <w:tcW w:w="759" w:type="dxa"/>
            <w:vAlign w:val="center"/>
          </w:tcPr>
          <w:p w14:paraId="62745A32">
            <w:pPr>
              <w:spacing w:line="312" w:lineRule="auto"/>
              <w:jc w:val="center"/>
              <w:rPr>
                <w:rFonts w:hint="eastAsia" w:ascii="仿宋" w:hAnsi="仿宋" w:eastAsia="仿宋" w:cs="仿宋"/>
                <w:sz w:val="24"/>
                <w:szCs w:val="24"/>
                <w:highlight w:val="none"/>
              </w:rPr>
            </w:pPr>
          </w:p>
        </w:tc>
        <w:tc>
          <w:tcPr>
            <w:tcW w:w="1367" w:type="dxa"/>
            <w:vAlign w:val="center"/>
          </w:tcPr>
          <w:p w14:paraId="684F2847">
            <w:pPr>
              <w:spacing w:line="312" w:lineRule="auto"/>
              <w:jc w:val="center"/>
              <w:rPr>
                <w:rFonts w:hint="eastAsia" w:ascii="仿宋" w:hAnsi="仿宋" w:eastAsia="仿宋" w:cs="仿宋"/>
                <w:sz w:val="24"/>
                <w:szCs w:val="24"/>
                <w:highlight w:val="none"/>
              </w:rPr>
            </w:pPr>
          </w:p>
        </w:tc>
      </w:tr>
      <w:tr w14:paraId="2C37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008" w:type="dxa"/>
            <w:vAlign w:val="center"/>
          </w:tcPr>
          <w:p w14:paraId="62B760C7">
            <w:pPr>
              <w:spacing w:line="312" w:lineRule="auto"/>
              <w:rPr>
                <w:rFonts w:hint="eastAsia" w:ascii="仿宋" w:hAnsi="仿宋" w:eastAsia="仿宋" w:cs="仿宋"/>
                <w:sz w:val="24"/>
                <w:szCs w:val="24"/>
                <w:highlight w:val="none"/>
              </w:rPr>
            </w:pPr>
          </w:p>
        </w:tc>
        <w:tc>
          <w:tcPr>
            <w:tcW w:w="3216" w:type="dxa"/>
            <w:vAlign w:val="center"/>
          </w:tcPr>
          <w:p w14:paraId="291A80FD">
            <w:pPr>
              <w:spacing w:line="312" w:lineRule="auto"/>
              <w:rPr>
                <w:rFonts w:hint="eastAsia" w:ascii="仿宋" w:hAnsi="仿宋" w:eastAsia="仿宋" w:cs="仿宋"/>
                <w:sz w:val="24"/>
                <w:szCs w:val="24"/>
                <w:highlight w:val="none"/>
              </w:rPr>
            </w:pPr>
          </w:p>
        </w:tc>
        <w:tc>
          <w:tcPr>
            <w:tcW w:w="2344" w:type="dxa"/>
            <w:vAlign w:val="center"/>
          </w:tcPr>
          <w:p w14:paraId="6A71F1DA">
            <w:pPr>
              <w:spacing w:line="312" w:lineRule="auto"/>
              <w:jc w:val="center"/>
              <w:rPr>
                <w:rFonts w:hint="eastAsia" w:ascii="仿宋" w:hAnsi="仿宋" w:eastAsia="仿宋" w:cs="仿宋"/>
                <w:sz w:val="24"/>
                <w:szCs w:val="24"/>
                <w:highlight w:val="none"/>
              </w:rPr>
            </w:pPr>
          </w:p>
        </w:tc>
        <w:tc>
          <w:tcPr>
            <w:tcW w:w="759" w:type="dxa"/>
            <w:vAlign w:val="center"/>
          </w:tcPr>
          <w:p w14:paraId="2824D244">
            <w:pPr>
              <w:spacing w:line="312" w:lineRule="auto"/>
              <w:jc w:val="center"/>
              <w:rPr>
                <w:rFonts w:hint="eastAsia" w:ascii="仿宋" w:hAnsi="仿宋" w:eastAsia="仿宋" w:cs="仿宋"/>
                <w:sz w:val="24"/>
                <w:szCs w:val="24"/>
                <w:highlight w:val="none"/>
              </w:rPr>
            </w:pPr>
          </w:p>
        </w:tc>
        <w:tc>
          <w:tcPr>
            <w:tcW w:w="1367" w:type="dxa"/>
            <w:vAlign w:val="center"/>
          </w:tcPr>
          <w:p w14:paraId="50F92C23">
            <w:pPr>
              <w:spacing w:line="312" w:lineRule="auto"/>
              <w:jc w:val="center"/>
              <w:rPr>
                <w:rFonts w:hint="eastAsia" w:ascii="仿宋" w:hAnsi="仿宋" w:eastAsia="仿宋" w:cs="仿宋"/>
                <w:sz w:val="24"/>
                <w:szCs w:val="24"/>
                <w:highlight w:val="none"/>
              </w:rPr>
            </w:pPr>
          </w:p>
        </w:tc>
      </w:tr>
      <w:tr w14:paraId="25C0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008" w:type="dxa"/>
            <w:vAlign w:val="center"/>
          </w:tcPr>
          <w:p w14:paraId="4C39DBAC">
            <w:pPr>
              <w:spacing w:line="312" w:lineRule="auto"/>
              <w:rPr>
                <w:rFonts w:hint="eastAsia" w:ascii="仿宋" w:hAnsi="仿宋" w:eastAsia="仿宋" w:cs="仿宋"/>
                <w:sz w:val="24"/>
                <w:szCs w:val="24"/>
                <w:highlight w:val="none"/>
              </w:rPr>
            </w:pPr>
          </w:p>
        </w:tc>
        <w:tc>
          <w:tcPr>
            <w:tcW w:w="3216" w:type="dxa"/>
            <w:vAlign w:val="center"/>
          </w:tcPr>
          <w:p w14:paraId="395C0A19">
            <w:pPr>
              <w:spacing w:line="312" w:lineRule="auto"/>
              <w:rPr>
                <w:rFonts w:hint="eastAsia" w:ascii="仿宋" w:hAnsi="仿宋" w:eastAsia="仿宋" w:cs="仿宋"/>
                <w:sz w:val="24"/>
                <w:szCs w:val="24"/>
                <w:highlight w:val="none"/>
              </w:rPr>
            </w:pPr>
          </w:p>
        </w:tc>
        <w:tc>
          <w:tcPr>
            <w:tcW w:w="2344" w:type="dxa"/>
            <w:vAlign w:val="center"/>
          </w:tcPr>
          <w:p w14:paraId="76D948CA">
            <w:pPr>
              <w:spacing w:line="312" w:lineRule="auto"/>
              <w:jc w:val="center"/>
              <w:rPr>
                <w:rFonts w:hint="eastAsia" w:ascii="仿宋" w:hAnsi="仿宋" w:eastAsia="仿宋" w:cs="仿宋"/>
                <w:sz w:val="24"/>
                <w:szCs w:val="24"/>
                <w:highlight w:val="none"/>
              </w:rPr>
            </w:pPr>
          </w:p>
        </w:tc>
        <w:tc>
          <w:tcPr>
            <w:tcW w:w="759" w:type="dxa"/>
            <w:vAlign w:val="center"/>
          </w:tcPr>
          <w:p w14:paraId="2885B7F0">
            <w:pPr>
              <w:spacing w:line="312" w:lineRule="auto"/>
              <w:jc w:val="center"/>
              <w:rPr>
                <w:rFonts w:hint="eastAsia" w:ascii="仿宋" w:hAnsi="仿宋" w:eastAsia="仿宋" w:cs="仿宋"/>
                <w:sz w:val="24"/>
                <w:szCs w:val="24"/>
                <w:highlight w:val="none"/>
              </w:rPr>
            </w:pPr>
          </w:p>
        </w:tc>
        <w:tc>
          <w:tcPr>
            <w:tcW w:w="1367" w:type="dxa"/>
            <w:vAlign w:val="center"/>
          </w:tcPr>
          <w:p w14:paraId="2031C9C9">
            <w:pPr>
              <w:spacing w:line="312" w:lineRule="auto"/>
              <w:jc w:val="center"/>
              <w:rPr>
                <w:rFonts w:hint="eastAsia" w:ascii="仿宋" w:hAnsi="仿宋" w:eastAsia="仿宋" w:cs="仿宋"/>
                <w:sz w:val="24"/>
                <w:szCs w:val="24"/>
                <w:highlight w:val="none"/>
              </w:rPr>
            </w:pPr>
          </w:p>
        </w:tc>
      </w:tr>
      <w:tr w14:paraId="63473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008" w:type="dxa"/>
            <w:vAlign w:val="center"/>
          </w:tcPr>
          <w:p w14:paraId="42CA9FBE">
            <w:pPr>
              <w:spacing w:line="312" w:lineRule="auto"/>
              <w:rPr>
                <w:rFonts w:hint="eastAsia" w:ascii="仿宋" w:hAnsi="仿宋" w:eastAsia="仿宋" w:cs="仿宋"/>
                <w:sz w:val="24"/>
                <w:szCs w:val="24"/>
                <w:highlight w:val="none"/>
              </w:rPr>
            </w:pPr>
          </w:p>
        </w:tc>
        <w:tc>
          <w:tcPr>
            <w:tcW w:w="3216" w:type="dxa"/>
            <w:vAlign w:val="center"/>
          </w:tcPr>
          <w:p w14:paraId="61A74035">
            <w:pPr>
              <w:spacing w:line="312" w:lineRule="auto"/>
              <w:rPr>
                <w:rFonts w:hint="eastAsia" w:ascii="仿宋" w:hAnsi="仿宋" w:eastAsia="仿宋" w:cs="仿宋"/>
                <w:sz w:val="24"/>
                <w:szCs w:val="24"/>
                <w:highlight w:val="none"/>
              </w:rPr>
            </w:pPr>
          </w:p>
        </w:tc>
        <w:tc>
          <w:tcPr>
            <w:tcW w:w="2344" w:type="dxa"/>
            <w:vAlign w:val="center"/>
          </w:tcPr>
          <w:p w14:paraId="3BA2F844">
            <w:pPr>
              <w:spacing w:line="312" w:lineRule="auto"/>
              <w:jc w:val="center"/>
              <w:rPr>
                <w:rFonts w:hint="eastAsia" w:ascii="仿宋" w:hAnsi="仿宋" w:eastAsia="仿宋" w:cs="仿宋"/>
                <w:sz w:val="24"/>
                <w:szCs w:val="24"/>
                <w:highlight w:val="none"/>
              </w:rPr>
            </w:pPr>
          </w:p>
        </w:tc>
        <w:tc>
          <w:tcPr>
            <w:tcW w:w="759" w:type="dxa"/>
            <w:vAlign w:val="center"/>
          </w:tcPr>
          <w:p w14:paraId="2C68805C">
            <w:pPr>
              <w:spacing w:line="312" w:lineRule="auto"/>
              <w:jc w:val="center"/>
              <w:rPr>
                <w:rFonts w:hint="eastAsia" w:ascii="仿宋" w:hAnsi="仿宋" w:eastAsia="仿宋" w:cs="仿宋"/>
                <w:sz w:val="24"/>
                <w:szCs w:val="24"/>
                <w:highlight w:val="none"/>
              </w:rPr>
            </w:pPr>
          </w:p>
        </w:tc>
        <w:tc>
          <w:tcPr>
            <w:tcW w:w="1367" w:type="dxa"/>
            <w:vAlign w:val="center"/>
          </w:tcPr>
          <w:p w14:paraId="7C022B48">
            <w:pPr>
              <w:spacing w:line="312" w:lineRule="auto"/>
              <w:jc w:val="center"/>
              <w:rPr>
                <w:rFonts w:hint="eastAsia" w:ascii="仿宋" w:hAnsi="仿宋" w:eastAsia="仿宋" w:cs="仿宋"/>
                <w:sz w:val="24"/>
                <w:szCs w:val="24"/>
                <w:highlight w:val="none"/>
              </w:rPr>
            </w:pPr>
          </w:p>
        </w:tc>
      </w:tr>
      <w:tr w14:paraId="6304A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008" w:type="dxa"/>
            <w:vAlign w:val="center"/>
          </w:tcPr>
          <w:p w14:paraId="1C85567F">
            <w:pPr>
              <w:spacing w:line="312" w:lineRule="auto"/>
              <w:rPr>
                <w:rFonts w:hint="eastAsia" w:ascii="仿宋" w:hAnsi="仿宋" w:eastAsia="仿宋" w:cs="仿宋"/>
                <w:sz w:val="24"/>
                <w:szCs w:val="24"/>
                <w:highlight w:val="none"/>
              </w:rPr>
            </w:pPr>
          </w:p>
        </w:tc>
        <w:tc>
          <w:tcPr>
            <w:tcW w:w="3216" w:type="dxa"/>
            <w:vAlign w:val="center"/>
          </w:tcPr>
          <w:p w14:paraId="0CCD8BD4">
            <w:pPr>
              <w:spacing w:line="312" w:lineRule="auto"/>
              <w:rPr>
                <w:rFonts w:hint="eastAsia" w:ascii="仿宋" w:hAnsi="仿宋" w:eastAsia="仿宋" w:cs="仿宋"/>
                <w:sz w:val="24"/>
                <w:szCs w:val="24"/>
                <w:highlight w:val="none"/>
              </w:rPr>
            </w:pPr>
          </w:p>
        </w:tc>
        <w:tc>
          <w:tcPr>
            <w:tcW w:w="2344" w:type="dxa"/>
            <w:vAlign w:val="center"/>
          </w:tcPr>
          <w:p w14:paraId="4346EA05">
            <w:pPr>
              <w:spacing w:line="312" w:lineRule="auto"/>
              <w:jc w:val="center"/>
              <w:rPr>
                <w:rFonts w:hint="eastAsia" w:ascii="仿宋" w:hAnsi="仿宋" w:eastAsia="仿宋" w:cs="仿宋"/>
                <w:sz w:val="24"/>
                <w:szCs w:val="24"/>
                <w:highlight w:val="none"/>
              </w:rPr>
            </w:pPr>
          </w:p>
        </w:tc>
        <w:tc>
          <w:tcPr>
            <w:tcW w:w="759" w:type="dxa"/>
            <w:vAlign w:val="center"/>
          </w:tcPr>
          <w:p w14:paraId="7EB9B2D5">
            <w:pPr>
              <w:spacing w:line="312" w:lineRule="auto"/>
              <w:jc w:val="center"/>
              <w:rPr>
                <w:rFonts w:hint="eastAsia" w:ascii="仿宋" w:hAnsi="仿宋" w:eastAsia="仿宋" w:cs="仿宋"/>
                <w:sz w:val="24"/>
                <w:szCs w:val="24"/>
                <w:highlight w:val="none"/>
              </w:rPr>
            </w:pPr>
          </w:p>
        </w:tc>
        <w:tc>
          <w:tcPr>
            <w:tcW w:w="1367" w:type="dxa"/>
            <w:vAlign w:val="center"/>
          </w:tcPr>
          <w:p w14:paraId="57E7422B">
            <w:pPr>
              <w:spacing w:line="312" w:lineRule="auto"/>
              <w:jc w:val="center"/>
              <w:rPr>
                <w:rFonts w:hint="eastAsia" w:ascii="仿宋" w:hAnsi="仿宋" w:eastAsia="仿宋" w:cs="仿宋"/>
                <w:sz w:val="24"/>
                <w:szCs w:val="24"/>
                <w:highlight w:val="none"/>
              </w:rPr>
            </w:pPr>
          </w:p>
        </w:tc>
      </w:tr>
      <w:tr w14:paraId="5665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008" w:type="dxa"/>
            <w:vAlign w:val="center"/>
          </w:tcPr>
          <w:p w14:paraId="1BE9000C">
            <w:pPr>
              <w:spacing w:line="312" w:lineRule="auto"/>
              <w:rPr>
                <w:rFonts w:hint="eastAsia" w:ascii="仿宋" w:hAnsi="仿宋" w:eastAsia="仿宋" w:cs="仿宋"/>
                <w:sz w:val="24"/>
                <w:szCs w:val="24"/>
                <w:highlight w:val="none"/>
              </w:rPr>
            </w:pPr>
          </w:p>
        </w:tc>
        <w:tc>
          <w:tcPr>
            <w:tcW w:w="3216" w:type="dxa"/>
            <w:vAlign w:val="center"/>
          </w:tcPr>
          <w:p w14:paraId="1274094B">
            <w:pPr>
              <w:spacing w:line="312" w:lineRule="auto"/>
              <w:rPr>
                <w:rFonts w:hint="eastAsia" w:ascii="仿宋" w:hAnsi="仿宋" w:eastAsia="仿宋" w:cs="仿宋"/>
                <w:sz w:val="24"/>
                <w:szCs w:val="24"/>
                <w:highlight w:val="none"/>
              </w:rPr>
            </w:pPr>
          </w:p>
        </w:tc>
        <w:tc>
          <w:tcPr>
            <w:tcW w:w="2344" w:type="dxa"/>
            <w:vAlign w:val="center"/>
          </w:tcPr>
          <w:p w14:paraId="78863271">
            <w:pPr>
              <w:spacing w:line="312" w:lineRule="auto"/>
              <w:jc w:val="center"/>
              <w:rPr>
                <w:rFonts w:hint="eastAsia" w:ascii="仿宋" w:hAnsi="仿宋" w:eastAsia="仿宋" w:cs="仿宋"/>
                <w:sz w:val="24"/>
                <w:szCs w:val="24"/>
                <w:highlight w:val="none"/>
              </w:rPr>
            </w:pPr>
          </w:p>
        </w:tc>
        <w:tc>
          <w:tcPr>
            <w:tcW w:w="759" w:type="dxa"/>
            <w:vAlign w:val="center"/>
          </w:tcPr>
          <w:p w14:paraId="6C345B6D">
            <w:pPr>
              <w:spacing w:line="312" w:lineRule="auto"/>
              <w:jc w:val="center"/>
              <w:rPr>
                <w:rFonts w:hint="eastAsia" w:ascii="仿宋" w:hAnsi="仿宋" w:eastAsia="仿宋" w:cs="仿宋"/>
                <w:sz w:val="24"/>
                <w:szCs w:val="24"/>
                <w:highlight w:val="none"/>
              </w:rPr>
            </w:pPr>
          </w:p>
        </w:tc>
        <w:tc>
          <w:tcPr>
            <w:tcW w:w="1367" w:type="dxa"/>
            <w:vAlign w:val="center"/>
          </w:tcPr>
          <w:p w14:paraId="476B84A6">
            <w:pPr>
              <w:spacing w:line="312" w:lineRule="auto"/>
              <w:jc w:val="center"/>
              <w:rPr>
                <w:rFonts w:hint="eastAsia" w:ascii="仿宋" w:hAnsi="仿宋" w:eastAsia="仿宋" w:cs="仿宋"/>
                <w:sz w:val="24"/>
                <w:szCs w:val="24"/>
                <w:highlight w:val="none"/>
              </w:rPr>
            </w:pPr>
          </w:p>
        </w:tc>
      </w:tr>
      <w:tr w14:paraId="1F43C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08" w:type="dxa"/>
            <w:vAlign w:val="center"/>
          </w:tcPr>
          <w:p w14:paraId="61C729B0">
            <w:pPr>
              <w:spacing w:line="312" w:lineRule="auto"/>
              <w:rPr>
                <w:rFonts w:hint="eastAsia" w:ascii="仿宋" w:hAnsi="仿宋" w:eastAsia="仿宋" w:cs="仿宋"/>
                <w:sz w:val="24"/>
                <w:szCs w:val="24"/>
                <w:highlight w:val="none"/>
              </w:rPr>
            </w:pPr>
          </w:p>
        </w:tc>
        <w:tc>
          <w:tcPr>
            <w:tcW w:w="3216" w:type="dxa"/>
            <w:vAlign w:val="center"/>
          </w:tcPr>
          <w:p w14:paraId="2024FA73">
            <w:pPr>
              <w:spacing w:line="312" w:lineRule="auto"/>
              <w:rPr>
                <w:rFonts w:hint="eastAsia" w:ascii="仿宋" w:hAnsi="仿宋" w:eastAsia="仿宋" w:cs="仿宋"/>
                <w:sz w:val="24"/>
                <w:szCs w:val="24"/>
                <w:highlight w:val="none"/>
              </w:rPr>
            </w:pPr>
          </w:p>
        </w:tc>
        <w:tc>
          <w:tcPr>
            <w:tcW w:w="2344" w:type="dxa"/>
            <w:vAlign w:val="center"/>
          </w:tcPr>
          <w:p w14:paraId="02857EA8">
            <w:pPr>
              <w:spacing w:line="312" w:lineRule="auto"/>
              <w:jc w:val="center"/>
              <w:rPr>
                <w:rFonts w:hint="eastAsia" w:ascii="仿宋" w:hAnsi="仿宋" w:eastAsia="仿宋" w:cs="仿宋"/>
                <w:sz w:val="24"/>
                <w:szCs w:val="24"/>
                <w:highlight w:val="none"/>
              </w:rPr>
            </w:pPr>
          </w:p>
        </w:tc>
        <w:tc>
          <w:tcPr>
            <w:tcW w:w="759" w:type="dxa"/>
            <w:vAlign w:val="center"/>
          </w:tcPr>
          <w:p w14:paraId="544F71F7">
            <w:pPr>
              <w:spacing w:line="312" w:lineRule="auto"/>
              <w:jc w:val="center"/>
              <w:rPr>
                <w:rFonts w:hint="eastAsia" w:ascii="仿宋" w:hAnsi="仿宋" w:eastAsia="仿宋" w:cs="仿宋"/>
                <w:sz w:val="24"/>
                <w:szCs w:val="24"/>
                <w:highlight w:val="none"/>
              </w:rPr>
            </w:pPr>
          </w:p>
        </w:tc>
        <w:tc>
          <w:tcPr>
            <w:tcW w:w="1367" w:type="dxa"/>
            <w:vAlign w:val="center"/>
          </w:tcPr>
          <w:p w14:paraId="58A5B5BB">
            <w:pPr>
              <w:spacing w:line="312" w:lineRule="auto"/>
              <w:jc w:val="center"/>
              <w:rPr>
                <w:rFonts w:hint="eastAsia" w:ascii="仿宋" w:hAnsi="仿宋" w:eastAsia="仿宋" w:cs="仿宋"/>
                <w:sz w:val="24"/>
                <w:szCs w:val="24"/>
                <w:highlight w:val="none"/>
              </w:rPr>
            </w:pPr>
          </w:p>
        </w:tc>
      </w:tr>
      <w:tr w14:paraId="574A5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008" w:type="dxa"/>
            <w:vAlign w:val="center"/>
          </w:tcPr>
          <w:p w14:paraId="209FA4E4">
            <w:pPr>
              <w:spacing w:line="312" w:lineRule="auto"/>
              <w:rPr>
                <w:rFonts w:hint="eastAsia" w:ascii="仿宋" w:hAnsi="仿宋" w:eastAsia="仿宋" w:cs="仿宋"/>
                <w:sz w:val="24"/>
                <w:szCs w:val="24"/>
                <w:highlight w:val="none"/>
              </w:rPr>
            </w:pPr>
          </w:p>
        </w:tc>
        <w:tc>
          <w:tcPr>
            <w:tcW w:w="3216" w:type="dxa"/>
            <w:vAlign w:val="center"/>
          </w:tcPr>
          <w:p w14:paraId="5EC4292B">
            <w:pPr>
              <w:spacing w:line="312" w:lineRule="auto"/>
              <w:rPr>
                <w:rFonts w:hint="eastAsia" w:ascii="仿宋" w:hAnsi="仿宋" w:eastAsia="仿宋" w:cs="仿宋"/>
                <w:sz w:val="24"/>
                <w:szCs w:val="24"/>
                <w:highlight w:val="none"/>
              </w:rPr>
            </w:pPr>
          </w:p>
        </w:tc>
        <w:tc>
          <w:tcPr>
            <w:tcW w:w="2344" w:type="dxa"/>
            <w:vAlign w:val="center"/>
          </w:tcPr>
          <w:p w14:paraId="5CE536E1">
            <w:pPr>
              <w:spacing w:line="312" w:lineRule="auto"/>
              <w:jc w:val="center"/>
              <w:rPr>
                <w:rFonts w:hint="eastAsia" w:ascii="仿宋" w:hAnsi="仿宋" w:eastAsia="仿宋" w:cs="仿宋"/>
                <w:sz w:val="24"/>
                <w:szCs w:val="24"/>
                <w:highlight w:val="none"/>
              </w:rPr>
            </w:pPr>
          </w:p>
        </w:tc>
        <w:tc>
          <w:tcPr>
            <w:tcW w:w="759" w:type="dxa"/>
            <w:vAlign w:val="center"/>
          </w:tcPr>
          <w:p w14:paraId="792C9294">
            <w:pPr>
              <w:spacing w:line="312" w:lineRule="auto"/>
              <w:jc w:val="center"/>
              <w:rPr>
                <w:rFonts w:hint="eastAsia" w:ascii="仿宋" w:hAnsi="仿宋" w:eastAsia="仿宋" w:cs="仿宋"/>
                <w:sz w:val="24"/>
                <w:szCs w:val="24"/>
                <w:highlight w:val="none"/>
              </w:rPr>
            </w:pPr>
          </w:p>
        </w:tc>
        <w:tc>
          <w:tcPr>
            <w:tcW w:w="1367" w:type="dxa"/>
            <w:vAlign w:val="center"/>
          </w:tcPr>
          <w:p w14:paraId="65FF2FFE">
            <w:pPr>
              <w:spacing w:line="312" w:lineRule="auto"/>
              <w:jc w:val="center"/>
              <w:rPr>
                <w:rFonts w:hint="eastAsia" w:ascii="仿宋" w:hAnsi="仿宋" w:eastAsia="仿宋" w:cs="仿宋"/>
                <w:sz w:val="24"/>
                <w:szCs w:val="24"/>
                <w:highlight w:val="none"/>
              </w:rPr>
            </w:pPr>
          </w:p>
        </w:tc>
      </w:tr>
      <w:tr w14:paraId="5DEAD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008" w:type="dxa"/>
            <w:vAlign w:val="center"/>
          </w:tcPr>
          <w:p w14:paraId="59015F85">
            <w:pPr>
              <w:spacing w:line="312" w:lineRule="auto"/>
              <w:rPr>
                <w:rFonts w:hint="eastAsia" w:ascii="仿宋" w:hAnsi="仿宋" w:eastAsia="仿宋" w:cs="仿宋"/>
                <w:sz w:val="24"/>
                <w:szCs w:val="24"/>
                <w:highlight w:val="none"/>
              </w:rPr>
            </w:pPr>
          </w:p>
        </w:tc>
        <w:tc>
          <w:tcPr>
            <w:tcW w:w="3216" w:type="dxa"/>
            <w:vAlign w:val="center"/>
          </w:tcPr>
          <w:p w14:paraId="6536F696">
            <w:pPr>
              <w:spacing w:line="312" w:lineRule="auto"/>
              <w:rPr>
                <w:rFonts w:hint="eastAsia" w:ascii="仿宋" w:hAnsi="仿宋" w:eastAsia="仿宋" w:cs="仿宋"/>
                <w:sz w:val="24"/>
                <w:szCs w:val="24"/>
                <w:highlight w:val="none"/>
              </w:rPr>
            </w:pPr>
          </w:p>
        </w:tc>
        <w:tc>
          <w:tcPr>
            <w:tcW w:w="2344" w:type="dxa"/>
            <w:vAlign w:val="center"/>
          </w:tcPr>
          <w:p w14:paraId="4113F763">
            <w:pPr>
              <w:spacing w:line="312" w:lineRule="auto"/>
              <w:jc w:val="center"/>
              <w:rPr>
                <w:rFonts w:hint="eastAsia" w:ascii="仿宋" w:hAnsi="仿宋" w:eastAsia="仿宋" w:cs="仿宋"/>
                <w:sz w:val="24"/>
                <w:szCs w:val="24"/>
                <w:highlight w:val="none"/>
              </w:rPr>
            </w:pPr>
          </w:p>
        </w:tc>
        <w:tc>
          <w:tcPr>
            <w:tcW w:w="759" w:type="dxa"/>
            <w:vAlign w:val="center"/>
          </w:tcPr>
          <w:p w14:paraId="05F3EB78">
            <w:pPr>
              <w:spacing w:line="312" w:lineRule="auto"/>
              <w:jc w:val="center"/>
              <w:rPr>
                <w:rFonts w:hint="eastAsia" w:ascii="仿宋" w:hAnsi="仿宋" w:eastAsia="仿宋" w:cs="仿宋"/>
                <w:sz w:val="24"/>
                <w:szCs w:val="24"/>
                <w:highlight w:val="none"/>
              </w:rPr>
            </w:pPr>
          </w:p>
        </w:tc>
        <w:tc>
          <w:tcPr>
            <w:tcW w:w="1367" w:type="dxa"/>
            <w:vAlign w:val="center"/>
          </w:tcPr>
          <w:p w14:paraId="7AF20942">
            <w:pPr>
              <w:spacing w:line="312" w:lineRule="auto"/>
              <w:jc w:val="center"/>
              <w:rPr>
                <w:rFonts w:hint="eastAsia" w:ascii="仿宋" w:hAnsi="仿宋" w:eastAsia="仿宋" w:cs="仿宋"/>
                <w:sz w:val="24"/>
                <w:szCs w:val="24"/>
                <w:highlight w:val="none"/>
              </w:rPr>
            </w:pPr>
          </w:p>
        </w:tc>
      </w:tr>
      <w:tr w14:paraId="16ECE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008" w:type="dxa"/>
            <w:vAlign w:val="center"/>
          </w:tcPr>
          <w:p w14:paraId="1521AC00">
            <w:pPr>
              <w:spacing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3216" w:type="dxa"/>
            <w:vAlign w:val="center"/>
          </w:tcPr>
          <w:p w14:paraId="2B6BF3EB">
            <w:pPr>
              <w:spacing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2344" w:type="dxa"/>
            <w:vAlign w:val="center"/>
          </w:tcPr>
          <w:p w14:paraId="7D450F43">
            <w:pPr>
              <w:spacing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759" w:type="dxa"/>
            <w:vAlign w:val="center"/>
          </w:tcPr>
          <w:p w14:paraId="7856222F">
            <w:pPr>
              <w:spacing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1367" w:type="dxa"/>
            <w:vAlign w:val="center"/>
          </w:tcPr>
          <w:p w14:paraId="68FA7FCC">
            <w:pPr>
              <w:spacing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r>
    </w:tbl>
    <w:p w14:paraId="01F53949">
      <w:pPr>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说明：</w:t>
      </w:r>
    </w:p>
    <w:p w14:paraId="3A8BCF4D">
      <w:pPr>
        <w:numPr>
          <w:ilvl w:val="7"/>
          <w:numId w:val="12"/>
        </w:numPr>
        <w:tabs>
          <w:tab w:val="left" w:pos="284"/>
        </w:tabs>
        <w:adjustRightInd w:val="0"/>
        <w:snapToGrid w:val="0"/>
        <w:ind w:left="0" w:firstLine="0"/>
        <w:rPr>
          <w:rFonts w:hint="eastAsia" w:ascii="仿宋" w:hAnsi="仿宋" w:eastAsia="仿宋" w:cs="仿宋"/>
          <w:sz w:val="24"/>
          <w:szCs w:val="24"/>
          <w:highlight w:val="none"/>
        </w:rPr>
      </w:pPr>
      <w:r>
        <w:rPr>
          <w:rFonts w:hint="eastAsia" w:ascii="仿宋" w:hAnsi="仿宋" w:eastAsia="仿宋" w:cs="仿宋"/>
          <w:sz w:val="24"/>
          <w:szCs w:val="24"/>
          <w:highlight w:val="none"/>
        </w:rPr>
        <w:t>供应商</w:t>
      </w:r>
      <w:r>
        <w:rPr>
          <w:rFonts w:hint="eastAsia" w:ascii="仿宋" w:hAnsi="仿宋" w:eastAsia="仿宋" w:cs="仿宋"/>
          <w:sz w:val="24"/>
          <w:szCs w:val="24"/>
          <w:highlight w:val="none"/>
          <w:lang w:eastAsia="zh-CN"/>
        </w:rPr>
        <w:t>应针对</w:t>
      </w:r>
      <w:r>
        <w:rPr>
          <w:rFonts w:hint="eastAsia" w:ascii="仿宋" w:hAnsi="仿宋" w:eastAsia="仿宋" w:cs="仿宋"/>
          <w:sz w:val="24"/>
          <w:szCs w:val="24"/>
          <w:highlight w:val="none"/>
        </w:rPr>
        <w:t>采购文件的各项要求，逐条说明响应文件</w:t>
      </w:r>
      <w:r>
        <w:rPr>
          <w:rFonts w:hint="eastAsia" w:ascii="仿宋" w:hAnsi="仿宋" w:eastAsia="仿宋" w:cs="仿宋"/>
          <w:sz w:val="24"/>
          <w:szCs w:val="24"/>
          <w:highlight w:val="none"/>
          <w:lang w:eastAsia="zh-CN"/>
        </w:rPr>
        <w:t>中做出</w:t>
      </w:r>
      <w:r>
        <w:rPr>
          <w:rFonts w:hint="eastAsia" w:ascii="仿宋" w:hAnsi="仿宋" w:eastAsia="仿宋" w:cs="仿宋"/>
          <w:sz w:val="24"/>
          <w:szCs w:val="24"/>
          <w:highlight w:val="none"/>
        </w:rPr>
        <w:t>的实质性响应，并</w:t>
      </w:r>
      <w:r>
        <w:rPr>
          <w:rFonts w:hint="eastAsia" w:ascii="仿宋" w:hAnsi="仿宋" w:eastAsia="仿宋" w:cs="仿宋"/>
          <w:sz w:val="24"/>
          <w:szCs w:val="24"/>
          <w:highlight w:val="none"/>
          <w:lang w:eastAsia="zh-CN"/>
        </w:rPr>
        <w:t>声明</w:t>
      </w:r>
      <w:r>
        <w:rPr>
          <w:rFonts w:hint="eastAsia" w:ascii="仿宋" w:hAnsi="仿宋" w:eastAsia="仿宋" w:cs="仿宋"/>
          <w:sz w:val="24"/>
          <w:szCs w:val="24"/>
          <w:highlight w:val="none"/>
        </w:rPr>
        <w:t>响应文件的偏离和例外。优于采购文件要求的为正偏离，不满足的为负偏离；</w:t>
      </w:r>
    </w:p>
    <w:p w14:paraId="40782B20">
      <w:pPr>
        <w:numPr>
          <w:ilvl w:val="7"/>
          <w:numId w:val="12"/>
        </w:numPr>
        <w:tabs>
          <w:tab w:val="left" w:pos="284"/>
        </w:tabs>
        <w:adjustRightInd w:val="0"/>
        <w:snapToGrid w:val="0"/>
        <w:ind w:left="0" w:firstLine="0"/>
        <w:rPr>
          <w:rFonts w:hint="eastAsia" w:ascii="仿宋" w:hAnsi="仿宋" w:eastAsia="仿宋" w:cs="仿宋"/>
          <w:sz w:val="24"/>
          <w:szCs w:val="24"/>
          <w:highlight w:val="none"/>
        </w:rPr>
      </w:pPr>
      <w:r>
        <w:rPr>
          <w:rFonts w:hint="eastAsia" w:ascii="仿宋" w:hAnsi="仿宋" w:eastAsia="仿宋" w:cs="仿宋"/>
          <w:sz w:val="24"/>
          <w:szCs w:val="24"/>
          <w:highlight w:val="none"/>
        </w:rPr>
        <w:t>对有具体参数要求的指标，供应商必须提供所投设备的具体参数值。如果仅注明“符合”</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“满足”或简单复制采购文件要求，将可能导致报价被拒绝。</w:t>
      </w:r>
    </w:p>
    <w:p w14:paraId="5EE7D0D4">
      <w:pPr>
        <w:tabs>
          <w:tab w:val="left" w:pos="284"/>
        </w:tabs>
        <w:adjustRightInd w:val="0"/>
        <w:snapToGrid w:val="0"/>
        <w:rPr>
          <w:rFonts w:hint="eastAsia" w:ascii="仿宋" w:hAnsi="仿宋" w:eastAsia="仿宋" w:cs="仿宋"/>
          <w:sz w:val="24"/>
          <w:szCs w:val="24"/>
          <w:highlight w:val="none"/>
        </w:rPr>
      </w:pPr>
    </w:p>
    <w:p w14:paraId="76826A39">
      <w:pPr>
        <w:tabs>
          <w:tab w:val="left" w:pos="284"/>
        </w:tabs>
        <w:adjustRightInd w:val="0"/>
        <w:snapToGrid w:val="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供应商名称（盖章）：</w:t>
      </w:r>
    </w:p>
    <w:p w14:paraId="5078F3DD">
      <w:pPr>
        <w:tabs>
          <w:tab w:val="left" w:pos="284"/>
        </w:tabs>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法定代表人或委托代理人（签字或盖章）：</w:t>
      </w:r>
    </w:p>
    <w:p w14:paraId="15D884E0">
      <w:pPr>
        <w:widowControl/>
        <w:spacing w:line="312" w:lineRule="auto"/>
        <w:jc w:val="left"/>
        <w:rPr>
          <w:rFonts w:hint="eastAsia" w:ascii="仿宋" w:hAnsi="仿宋" w:eastAsia="仿宋" w:cs="仿宋"/>
          <w:b/>
          <w:sz w:val="24"/>
          <w:szCs w:val="24"/>
          <w:highlight w:val="none"/>
        </w:rPr>
      </w:pPr>
      <w:r>
        <w:rPr>
          <w:rFonts w:hint="eastAsia" w:ascii="仿宋" w:hAnsi="仿宋" w:eastAsia="仿宋" w:cs="仿宋"/>
          <w:kern w:val="0"/>
          <w:sz w:val="24"/>
          <w:szCs w:val="24"/>
          <w:highlight w:val="none"/>
        </w:rPr>
        <w:t>日期：    年    月    日</w:t>
      </w:r>
    </w:p>
    <w:p w14:paraId="20215C29">
      <w:pPr>
        <w:spacing w:line="312" w:lineRule="auto"/>
        <w:ind w:left="420" w:leftChars="200"/>
        <w:jc w:val="center"/>
        <w:outlineLvl w:val="0"/>
        <w:rPr>
          <w:rFonts w:hint="default" w:ascii="方正公文小标宋" w:hAnsi="方正公文小标宋" w:eastAsia="方正公文小标宋" w:cs="方正公文小标宋"/>
          <w:b w:val="0"/>
          <w:bCs/>
          <w:sz w:val="32"/>
          <w:szCs w:val="32"/>
          <w:highlight w:val="none"/>
          <w:lang w:val="en-US" w:eastAsia="zh-CN"/>
        </w:rPr>
      </w:pPr>
      <w:r>
        <w:rPr>
          <w:rFonts w:hint="eastAsia" w:ascii="仿宋" w:hAnsi="仿宋" w:eastAsia="仿宋" w:cs="仿宋"/>
          <w:sz w:val="24"/>
          <w:szCs w:val="24"/>
          <w:highlight w:val="none"/>
        </w:rPr>
        <w:br w:type="page"/>
      </w:r>
      <w:bookmarkStart w:id="56" w:name="_Toc104306392"/>
      <w:bookmarkStart w:id="57" w:name="_Toc119331398"/>
      <w:bookmarkStart w:id="58" w:name="_Toc6500"/>
      <w:bookmarkStart w:id="59" w:name="_Toc3830"/>
      <w:bookmarkStart w:id="60" w:name="_Toc15245"/>
      <w:bookmarkStart w:id="61" w:name="_Toc101881440"/>
      <w:bookmarkStart w:id="62" w:name="_Toc8779"/>
      <w:r>
        <w:rPr>
          <w:rFonts w:hint="eastAsia" w:ascii="方正公文小标宋" w:hAnsi="方正公文小标宋" w:eastAsia="方正公文小标宋" w:cs="方正公文小标宋"/>
          <w:b w:val="0"/>
          <w:bCs/>
          <w:sz w:val="32"/>
          <w:szCs w:val="32"/>
          <w:highlight w:val="none"/>
        </w:rPr>
        <w:t xml:space="preserve">附件十三 </w:t>
      </w:r>
      <w:bookmarkEnd w:id="56"/>
      <w:bookmarkEnd w:id="57"/>
      <w:bookmarkEnd w:id="58"/>
      <w:bookmarkEnd w:id="59"/>
      <w:bookmarkEnd w:id="60"/>
      <w:bookmarkEnd w:id="61"/>
      <w:bookmarkEnd w:id="62"/>
      <w:r>
        <w:rPr>
          <w:rFonts w:hint="eastAsia" w:ascii="方正公文小标宋" w:hAnsi="方正公文小标宋" w:eastAsia="方正公文小标宋" w:cs="方正公文小标宋"/>
          <w:b w:val="0"/>
          <w:bCs/>
          <w:sz w:val="32"/>
          <w:szCs w:val="32"/>
          <w:highlight w:val="none"/>
          <w:lang w:val="en-US" w:eastAsia="zh-CN"/>
        </w:rPr>
        <w:t>服务方案</w:t>
      </w:r>
    </w:p>
    <w:p w14:paraId="37230C67">
      <w:pPr>
        <w:spacing w:line="312" w:lineRule="auto"/>
        <w:ind w:left="420" w:leftChars="200"/>
        <w:rPr>
          <w:rFonts w:hint="eastAsia" w:ascii="仿宋" w:hAnsi="仿宋" w:eastAsia="仿宋" w:cs="仿宋"/>
          <w:b/>
          <w:kern w:val="0"/>
          <w:sz w:val="24"/>
          <w:szCs w:val="24"/>
          <w:highlight w:val="none"/>
          <w:lang w:eastAsia="zh-CN"/>
        </w:rPr>
      </w:pPr>
      <w:r>
        <w:rPr>
          <w:rFonts w:hint="eastAsia" w:ascii="仿宋" w:hAnsi="仿宋" w:eastAsia="仿宋" w:cs="仿宋"/>
          <w:b/>
          <w:kern w:val="0"/>
          <w:sz w:val="24"/>
          <w:szCs w:val="24"/>
          <w:highlight w:val="none"/>
          <w:lang w:eastAsia="zh-CN"/>
        </w:rPr>
        <w:t>一、拟投入本项目的相关资源</w:t>
      </w:r>
    </w:p>
    <w:p w14:paraId="08E3D8C2">
      <w:pPr>
        <w:spacing w:line="312" w:lineRule="auto"/>
        <w:ind w:left="420" w:leftChars="200"/>
        <w:rPr>
          <w:rFonts w:hint="eastAsia" w:ascii="仿宋" w:hAnsi="仿宋" w:eastAsia="仿宋" w:cs="仿宋"/>
          <w:b w:val="0"/>
          <w:bCs/>
          <w:kern w:val="0"/>
          <w:sz w:val="24"/>
          <w:szCs w:val="24"/>
          <w:highlight w:val="none"/>
          <w:lang w:eastAsia="zh-CN"/>
        </w:rPr>
      </w:pPr>
      <w:r>
        <w:rPr>
          <w:rFonts w:hint="eastAsia" w:ascii="仿宋" w:hAnsi="仿宋" w:eastAsia="仿宋" w:cs="仿宋"/>
          <w:b w:val="0"/>
          <w:bCs/>
          <w:kern w:val="0"/>
          <w:sz w:val="24"/>
          <w:szCs w:val="24"/>
          <w:highlight w:val="none"/>
          <w:lang w:eastAsia="zh-CN"/>
        </w:rPr>
        <w:t>1.拟投入本项目的人员</w:t>
      </w:r>
    </w:p>
    <w:p w14:paraId="6A9E39E0">
      <w:pPr>
        <w:spacing w:line="312" w:lineRule="auto"/>
        <w:ind w:left="420" w:leftChars="200"/>
        <w:rPr>
          <w:rFonts w:hint="eastAsia" w:ascii="仿宋" w:hAnsi="仿宋" w:eastAsia="仿宋" w:cs="仿宋"/>
          <w:b w:val="0"/>
          <w:bCs/>
          <w:kern w:val="0"/>
          <w:sz w:val="24"/>
          <w:szCs w:val="24"/>
          <w:highlight w:val="none"/>
          <w:lang w:eastAsia="zh-CN"/>
        </w:rPr>
      </w:pPr>
      <w:r>
        <w:rPr>
          <w:rFonts w:hint="eastAsia" w:ascii="仿宋" w:hAnsi="仿宋" w:eastAsia="仿宋" w:cs="仿宋"/>
          <w:b w:val="0"/>
          <w:bCs/>
          <w:kern w:val="0"/>
          <w:sz w:val="24"/>
          <w:szCs w:val="24"/>
          <w:highlight w:val="none"/>
          <w:lang w:eastAsia="zh-CN"/>
        </w:rPr>
        <w:t>2.拟投入本项目的设施设备、工器具</w:t>
      </w:r>
    </w:p>
    <w:p w14:paraId="74C6D7D4">
      <w:pPr>
        <w:spacing w:line="312" w:lineRule="auto"/>
        <w:ind w:left="420" w:leftChars="200"/>
        <w:rPr>
          <w:rFonts w:hint="eastAsia" w:ascii="仿宋" w:hAnsi="仿宋" w:eastAsia="仿宋" w:cs="仿宋"/>
          <w:b w:val="0"/>
          <w:bCs/>
          <w:kern w:val="0"/>
          <w:sz w:val="24"/>
          <w:szCs w:val="24"/>
          <w:highlight w:val="none"/>
          <w:lang w:eastAsia="zh-CN"/>
        </w:rPr>
      </w:pPr>
      <w:r>
        <w:rPr>
          <w:rFonts w:hint="eastAsia" w:ascii="仿宋" w:hAnsi="仿宋" w:eastAsia="仿宋" w:cs="仿宋"/>
          <w:b w:val="0"/>
          <w:bCs/>
          <w:kern w:val="0"/>
          <w:sz w:val="24"/>
          <w:szCs w:val="24"/>
          <w:highlight w:val="none"/>
          <w:lang w:eastAsia="zh-CN"/>
        </w:rPr>
        <w:t>3.拟投入本项目的相关配件、零部件、消耗性材料</w:t>
      </w:r>
    </w:p>
    <w:p w14:paraId="7279588D">
      <w:pPr>
        <w:spacing w:line="312" w:lineRule="auto"/>
        <w:ind w:left="420" w:leftChars="200"/>
        <w:rPr>
          <w:rFonts w:hint="eastAsia" w:ascii="仿宋" w:hAnsi="仿宋" w:eastAsia="仿宋" w:cs="仿宋"/>
          <w:b w:val="0"/>
          <w:bCs/>
          <w:kern w:val="0"/>
          <w:sz w:val="24"/>
          <w:szCs w:val="24"/>
          <w:highlight w:val="none"/>
          <w:lang w:eastAsia="zh-CN"/>
        </w:rPr>
      </w:pPr>
      <w:r>
        <w:rPr>
          <w:rFonts w:hint="eastAsia" w:ascii="仿宋" w:hAnsi="仿宋" w:eastAsia="仿宋" w:cs="仿宋"/>
          <w:b w:val="0"/>
          <w:bCs/>
          <w:kern w:val="0"/>
          <w:sz w:val="24"/>
          <w:szCs w:val="24"/>
          <w:highlight w:val="none"/>
          <w:lang w:eastAsia="zh-CN"/>
        </w:rPr>
        <w:t>4.供应商完成本项目所具有的相关技术能力</w:t>
      </w:r>
    </w:p>
    <w:p w14:paraId="3C1B4625">
      <w:pPr>
        <w:spacing w:line="312" w:lineRule="auto"/>
        <w:ind w:left="420" w:leftChars="200"/>
        <w:rPr>
          <w:rFonts w:hint="eastAsia" w:ascii="仿宋" w:hAnsi="仿宋" w:eastAsia="仿宋" w:cs="仿宋"/>
          <w:b/>
          <w:kern w:val="0"/>
          <w:sz w:val="24"/>
          <w:szCs w:val="24"/>
          <w:highlight w:val="none"/>
          <w:lang w:eastAsia="zh-CN"/>
        </w:rPr>
      </w:pPr>
      <w:r>
        <w:rPr>
          <w:rFonts w:hint="eastAsia" w:ascii="仿宋" w:hAnsi="仿宋" w:eastAsia="仿宋" w:cs="仿宋"/>
          <w:b/>
          <w:kern w:val="0"/>
          <w:sz w:val="24"/>
          <w:szCs w:val="24"/>
          <w:highlight w:val="none"/>
          <w:lang w:eastAsia="zh-CN"/>
        </w:rPr>
        <w:t>二、服务方案（根据评分标准修改）</w:t>
      </w:r>
    </w:p>
    <w:p w14:paraId="78B0EA91">
      <w:pPr>
        <w:spacing w:line="312" w:lineRule="auto"/>
        <w:ind w:left="420" w:leftChars="200"/>
        <w:rPr>
          <w:rFonts w:hint="eastAsia" w:ascii="仿宋" w:hAnsi="仿宋" w:eastAsia="仿宋" w:cs="仿宋"/>
          <w:b w:val="0"/>
          <w:bCs/>
          <w:kern w:val="0"/>
          <w:sz w:val="24"/>
          <w:szCs w:val="24"/>
          <w:highlight w:val="none"/>
          <w:lang w:eastAsia="zh-CN"/>
        </w:rPr>
      </w:pPr>
      <w:r>
        <w:rPr>
          <w:rFonts w:hint="eastAsia" w:ascii="仿宋" w:hAnsi="仿宋" w:eastAsia="仿宋" w:cs="仿宋"/>
          <w:b w:val="0"/>
          <w:bCs/>
          <w:kern w:val="0"/>
          <w:sz w:val="24"/>
          <w:szCs w:val="24"/>
          <w:highlight w:val="none"/>
          <w:lang w:eastAsia="zh-CN"/>
        </w:rPr>
        <w:t>1．</w:t>
      </w:r>
    </w:p>
    <w:p w14:paraId="7F464B08">
      <w:pPr>
        <w:spacing w:line="312" w:lineRule="auto"/>
        <w:ind w:left="420" w:leftChars="200"/>
        <w:rPr>
          <w:rFonts w:hint="eastAsia" w:ascii="仿宋" w:hAnsi="仿宋" w:eastAsia="仿宋" w:cs="仿宋"/>
          <w:b w:val="0"/>
          <w:bCs/>
          <w:kern w:val="0"/>
          <w:sz w:val="24"/>
          <w:szCs w:val="24"/>
          <w:highlight w:val="none"/>
          <w:lang w:eastAsia="zh-CN"/>
        </w:rPr>
      </w:pPr>
      <w:r>
        <w:rPr>
          <w:rFonts w:hint="eastAsia" w:ascii="仿宋" w:hAnsi="仿宋" w:eastAsia="仿宋" w:cs="仿宋"/>
          <w:b w:val="0"/>
          <w:bCs/>
          <w:kern w:val="0"/>
          <w:sz w:val="24"/>
          <w:szCs w:val="24"/>
          <w:highlight w:val="none"/>
          <w:lang w:eastAsia="zh-CN"/>
        </w:rPr>
        <w:t>2．</w:t>
      </w:r>
    </w:p>
    <w:p w14:paraId="665D08AA">
      <w:pPr>
        <w:spacing w:line="312" w:lineRule="auto"/>
        <w:ind w:left="420" w:leftChars="200"/>
        <w:rPr>
          <w:rFonts w:hint="eastAsia" w:ascii="仿宋" w:hAnsi="仿宋" w:eastAsia="仿宋" w:cs="仿宋"/>
          <w:b w:val="0"/>
          <w:bCs/>
          <w:kern w:val="0"/>
          <w:sz w:val="24"/>
          <w:szCs w:val="24"/>
          <w:highlight w:val="none"/>
          <w:lang w:eastAsia="zh-CN"/>
        </w:rPr>
      </w:pPr>
      <w:r>
        <w:rPr>
          <w:rFonts w:hint="eastAsia" w:ascii="仿宋" w:hAnsi="仿宋" w:eastAsia="仿宋" w:cs="仿宋"/>
          <w:b w:val="0"/>
          <w:bCs/>
          <w:kern w:val="0"/>
          <w:sz w:val="24"/>
          <w:szCs w:val="24"/>
          <w:highlight w:val="none"/>
          <w:lang w:eastAsia="zh-CN"/>
        </w:rPr>
        <w:t>3．</w:t>
      </w:r>
    </w:p>
    <w:p w14:paraId="29ACCD71">
      <w:pPr>
        <w:spacing w:line="312" w:lineRule="auto"/>
        <w:ind w:left="420" w:leftChars="200"/>
        <w:rPr>
          <w:rFonts w:hint="eastAsia" w:ascii="仿宋" w:hAnsi="仿宋" w:eastAsia="仿宋" w:cs="仿宋"/>
          <w:b w:val="0"/>
          <w:bCs/>
          <w:kern w:val="0"/>
          <w:sz w:val="24"/>
          <w:szCs w:val="24"/>
          <w:highlight w:val="none"/>
          <w:lang w:eastAsia="zh-CN"/>
        </w:rPr>
      </w:pPr>
      <w:r>
        <w:rPr>
          <w:rFonts w:hint="eastAsia" w:ascii="仿宋" w:hAnsi="仿宋" w:eastAsia="仿宋" w:cs="仿宋"/>
          <w:b w:val="0"/>
          <w:bCs/>
          <w:kern w:val="0"/>
          <w:sz w:val="24"/>
          <w:szCs w:val="24"/>
          <w:highlight w:val="none"/>
          <w:lang w:eastAsia="zh-CN"/>
        </w:rPr>
        <w:t>4．</w:t>
      </w:r>
    </w:p>
    <w:p w14:paraId="79892C64">
      <w:pPr>
        <w:spacing w:line="312" w:lineRule="auto"/>
        <w:ind w:left="420" w:leftChars="200"/>
        <w:rPr>
          <w:rFonts w:hint="eastAsia" w:ascii="仿宋" w:hAnsi="仿宋" w:eastAsia="仿宋" w:cs="仿宋"/>
          <w:b w:val="0"/>
          <w:bCs/>
          <w:kern w:val="0"/>
          <w:sz w:val="24"/>
          <w:szCs w:val="24"/>
          <w:highlight w:val="none"/>
          <w:lang w:eastAsia="zh-CN"/>
        </w:rPr>
      </w:pPr>
      <w:r>
        <w:rPr>
          <w:rFonts w:hint="eastAsia" w:ascii="仿宋" w:hAnsi="仿宋" w:eastAsia="仿宋" w:cs="仿宋"/>
          <w:b w:val="0"/>
          <w:bCs/>
          <w:kern w:val="0"/>
          <w:sz w:val="24"/>
          <w:szCs w:val="24"/>
          <w:highlight w:val="none"/>
          <w:lang w:eastAsia="zh-CN"/>
        </w:rPr>
        <w:t>5.</w:t>
      </w:r>
      <w:bookmarkStart w:id="63" w:name="_Toc9655"/>
      <w:bookmarkStart w:id="64" w:name="_Toc104306393"/>
      <w:bookmarkStart w:id="65" w:name="_Toc17657"/>
      <w:bookmarkStart w:id="66" w:name="_Toc119331399"/>
      <w:bookmarkStart w:id="67" w:name="_Toc101881441"/>
      <w:bookmarkStart w:id="68" w:name="_Toc28573"/>
      <w:bookmarkStart w:id="69" w:name="_Toc24861"/>
    </w:p>
    <w:p w14:paraId="4A62E12B">
      <w:pPr>
        <w:rPr>
          <w:rFonts w:hint="eastAsia" w:ascii="方正公文小标宋" w:hAnsi="方正公文小标宋" w:eastAsia="方正公文小标宋" w:cs="方正公文小标宋"/>
          <w:b w:val="0"/>
          <w:bCs/>
          <w:sz w:val="32"/>
          <w:szCs w:val="32"/>
          <w:highlight w:val="none"/>
        </w:rPr>
      </w:pPr>
      <w:r>
        <w:rPr>
          <w:rFonts w:hint="eastAsia" w:ascii="方正公文小标宋" w:hAnsi="方正公文小标宋" w:eastAsia="方正公文小标宋" w:cs="方正公文小标宋"/>
          <w:b w:val="0"/>
          <w:bCs/>
          <w:sz w:val="32"/>
          <w:szCs w:val="32"/>
          <w:highlight w:val="none"/>
        </w:rPr>
        <w:br w:type="page"/>
      </w:r>
    </w:p>
    <w:p w14:paraId="46E3427A">
      <w:pPr>
        <w:spacing w:line="312" w:lineRule="auto"/>
        <w:ind w:left="420" w:leftChars="200"/>
        <w:jc w:val="center"/>
        <w:rPr>
          <w:rFonts w:hint="eastAsia" w:ascii="方正公文小标宋" w:hAnsi="方正公文小标宋" w:eastAsia="方正公文小标宋" w:cs="方正公文小标宋"/>
          <w:b w:val="0"/>
          <w:bCs/>
          <w:sz w:val="32"/>
          <w:szCs w:val="32"/>
          <w:highlight w:val="none"/>
        </w:rPr>
      </w:pPr>
      <w:r>
        <w:rPr>
          <w:rFonts w:hint="eastAsia" w:ascii="方正公文小标宋" w:hAnsi="方正公文小标宋" w:eastAsia="方正公文小标宋" w:cs="方正公文小标宋"/>
          <w:b w:val="0"/>
          <w:bCs/>
          <w:sz w:val="32"/>
          <w:szCs w:val="32"/>
          <w:highlight w:val="none"/>
        </w:rPr>
        <w:t>附件十四 售后服务承诺书</w:t>
      </w:r>
      <w:bookmarkEnd w:id="63"/>
      <w:bookmarkEnd w:id="64"/>
      <w:bookmarkEnd w:id="65"/>
      <w:bookmarkEnd w:id="66"/>
      <w:bookmarkEnd w:id="67"/>
      <w:bookmarkEnd w:id="68"/>
      <w:bookmarkEnd w:id="69"/>
    </w:p>
    <w:p w14:paraId="4A45C553">
      <w:pPr>
        <w:spacing w:line="312" w:lineRule="auto"/>
        <w:ind w:left="420" w:leftChars="200"/>
        <w:rPr>
          <w:rFonts w:hint="eastAsia" w:ascii="仿宋" w:hAnsi="仿宋" w:eastAsia="仿宋" w:cs="仿宋"/>
          <w:kern w:val="0"/>
          <w:sz w:val="24"/>
          <w:szCs w:val="24"/>
          <w:highlight w:val="none"/>
        </w:rPr>
      </w:pPr>
    </w:p>
    <w:p w14:paraId="65AF47A7">
      <w:pPr>
        <w:spacing w:line="312"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格式自拟</w:t>
      </w:r>
    </w:p>
    <w:p w14:paraId="4B679E27">
      <w:pPr>
        <w:spacing w:line="312" w:lineRule="auto"/>
        <w:ind w:firstLine="480" w:firstLineChars="200"/>
        <w:rPr>
          <w:rFonts w:hint="eastAsia" w:ascii="仿宋" w:hAnsi="仿宋" w:eastAsia="仿宋" w:cs="仿宋"/>
          <w:kern w:val="0"/>
          <w:sz w:val="24"/>
          <w:szCs w:val="24"/>
          <w:highlight w:val="none"/>
        </w:rPr>
      </w:pPr>
    </w:p>
    <w:p w14:paraId="4CE37CD7">
      <w:pPr>
        <w:spacing w:line="312" w:lineRule="auto"/>
        <w:rPr>
          <w:rFonts w:hint="eastAsia" w:ascii="仿宋" w:hAnsi="仿宋" w:eastAsia="仿宋" w:cs="仿宋"/>
          <w:kern w:val="0"/>
          <w:sz w:val="24"/>
          <w:szCs w:val="24"/>
          <w:highlight w:val="none"/>
        </w:rPr>
      </w:pPr>
    </w:p>
    <w:p w14:paraId="56B63FAE">
      <w:pPr>
        <w:spacing w:line="312" w:lineRule="auto"/>
        <w:jc w:val="left"/>
        <w:rPr>
          <w:rFonts w:hint="eastAsia" w:ascii="仿宋" w:hAnsi="仿宋" w:eastAsia="仿宋" w:cs="仿宋"/>
          <w:kern w:val="0"/>
          <w:sz w:val="24"/>
          <w:szCs w:val="24"/>
          <w:highlight w:val="none"/>
        </w:rPr>
      </w:pPr>
    </w:p>
    <w:p w14:paraId="08ACC4A0">
      <w:pPr>
        <w:spacing w:line="312" w:lineRule="auto"/>
        <w:jc w:val="left"/>
        <w:rPr>
          <w:rFonts w:hint="eastAsia" w:ascii="仿宋" w:hAnsi="仿宋" w:eastAsia="仿宋" w:cs="仿宋"/>
          <w:kern w:val="0"/>
          <w:sz w:val="24"/>
          <w:szCs w:val="24"/>
          <w:highlight w:val="none"/>
        </w:rPr>
      </w:pPr>
    </w:p>
    <w:p w14:paraId="643E1AF2">
      <w:pPr>
        <w:spacing w:line="312" w:lineRule="auto"/>
        <w:ind w:left="420" w:leftChars="200"/>
        <w:jc w:val="center"/>
        <w:outlineLvl w:val="0"/>
        <w:rPr>
          <w:rFonts w:hint="eastAsia" w:ascii="方正公文小标宋" w:hAnsi="方正公文小标宋" w:eastAsia="方正公文小标宋" w:cs="方正公文小标宋"/>
          <w:b w:val="0"/>
          <w:bCs/>
          <w:sz w:val="32"/>
          <w:szCs w:val="32"/>
          <w:highlight w:val="none"/>
        </w:rPr>
      </w:pPr>
      <w:r>
        <w:rPr>
          <w:rFonts w:hint="eastAsia" w:ascii="仿宋" w:hAnsi="仿宋" w:eastAsia="仿宋" w:cs="仿宋"/>
          <w:kern w:val="0"/>
          <w:sz w:val="24"/>
          <w:szCs w:val="24"/>
          <w:highlight w:val="none"/>
        </w:rPr>
        <w:br w:type="page"/>
      </w:r>
      <w:bookmarkStart w:id="70" w:name="_Toc101881442"/>
      <w:bookmarkStart w:id="71" w:name="_Toc104306394"/>
      <w:bookmarkStart w:id="72" w:name="_Toc119331400"/>
      <w:r>
        <w:rPr>
          <w:rFonts w:hint="eastAsia" w:ascii="方正公文小标宋" w:hAnsi="方正公文小标宋" w:eastAsia="方正公文小标宋" w:cs="方正公文小标宋"/>
          <w:b w:val="0"/>
          <w:bCs/>
          <w:sz w:val="32"/>
          <w:szCs w:val="32"/>
          <w:highlight w:val="none"/>
        </w:rPr>
        <w:t>附件十五 业绩情况一览表（如有）</w:t>
      </w:r>
      <w:bookmarkEnd w:id="70"/>
      <w:bookmarkEnd w:id="71"/>
      <w:bookmarkEnd w:id="72"/>
    </w:p>
    <w:p w14:paraId="7724564B">
      <w:pPr>
        <w:spacing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w:t>
      </w:r>
      <w:r>
        <w:rPr>
          <w:rFonts w:hint="eastAsia" w:ascii="仿宋" w:hAnsi="仿宋" w:eastAsia="仿宋" w:cs="仿宋"/>
          <w:sz w:val="24"/>
          <w:szCs w:val="24"/>
          <w:highlight w:val="none"/>
          <w:lang w:eastAsia="zh-CN"/>
        </w:rPr>
        <w:t>编号</w:t>
      </w:r>
      <w:r>
        <w:rPr>
          <w:rFonts w:hint="eastAsia" w:ascii="仿宋" w:hAnsi="仿宋" w:eastAsia="仿宋" w:cs="仿宋"/>
          <w:sz w:val="24"/>
          <w:szCs w:val="24"/>
          <w:highlight w:val="none"/>
        </w:rPr>
        <w:t xml:space="preserve">：                        </w:t>
      </w:r>
    </w:p>
    <w:p w14:paraId="5F3AA3ED">
      <w:pPr>
        <w:spacing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w:t>
      </w:r>
      <w:r>
        <w:rPr>
          <w:rFonts w:hint="eastAsia" w:ascii="仿宋" w:hAnsi="仿宋" w:eastAsia="仿宋" w:cs="仿宋"/>
          <w:sz w:val="24"/>
          <w:szCs w:val="24"/>
          <w:highlight w:val="none"/>
          <w:lang w:eastAsia="zh-CN"/>
        </w:rPr>
        <w:t>名称</w:t>
      </w:r>
      <w:r>
        <w:rPr>
          <w:rFonts w:hint="eastAsia" w:ascii="仿宋" w:hAnsi="仿宋" w:eastAsia="仿宋" w:cs="仿宋"/>
          <w:sz w:val="24"/>
          <w:szCs w:val="24"/>
          <w:highlight w:val="none"/>
        </w:rPr>
        <w:t>：                                             包号：</w:t>
      </w:r>
    </w:p>
    <w:tbl>
      <w:tblPr>
        <w:tblStyle w:val="16"/>
        <w:tblW w:w="98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
        <w:gridCol w:w="1386"/>
        <w:gridCol w:w="1261"/>
        <w:gridCol w:w="1261"/>
        <w:gridCol w:w="1262"/>
        <w:gridCol w:w="1261"/>
        <w:gridCol w:w="1261"/>
        <w:gridCol w:w="1262"/>
      </w:tblGrid>
      <w:tr w14:paraId="79C4F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5" w:type="dxa"/>
            <w:vAlign w:val="center"/>
          </w:tcPr>
          <w:p w14:paraId="105F1BE4">
            <w:pPr>
              <w:spacing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386" w:type="dxa"/>
            <w:vAlign w:val="center"/>
          </w:tcPr>
          <w:p w14:paraId="7331CD02">
            <w:pPr>
              <w:spacing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1261" w:type="dxa"/>
            <w:vAlign w:val="center"/>
          </w:tcPr>
          <w:p w14:paraId="0859D172">
            <w:pPr>
              <w:spacing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签订时间</w:t>
            </w:r>
          </w:p>
        </w:tc>
        <w:tc>
          <w:tcPr>
            <w:tcW w:w="1261" w:type="dxa"/>
            <w:vAlign w:val="center"/>
          </w:tcPr>
          <w:p w14:paraId="63621A48">
            <w:pPr>
              <w:spacing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内容</w:t>
            </w:r>
          </w:p>
        </w:tc>
        <w:tc>
          <w:tcPr>
            <w:tcW w:w="1262" w:type="dxa"/>
            <w:vAlign w:val="center"/>
          </w:tcPr>
          <w:p w14:paraId="55E1CA6E">
            <w:pPr>
              <w:spacing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合同总额</w:t>
            </w:r>
          </w:p>
        </w:tc>
        <w:tc>
          <w:tcPr>
            <w:tcW w:w="1261" w:type="dxa"/>
            <w:vAlign w:val="center"/>
          </w:tcPr>
          <w:p w14:paraId="0B6EF2E4">
            <w:pPr>
              <w:spacing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买方名称</w:t>
            </w:r>
          </w:p>
        </w:tc>
        <w:tc>
          <w:tcPr>
            <w:tcW w:w="1261" w:type="dxa"/>
            <w:vAlign w:val="center"/>
          </w:tcPr>
          <w:p w14:paraId="1FDEB7D4">
            <w:pPr>
              <w:spacing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联系人</w:t>
            </w:r>
          </w:p>
        </w:tc>
        <w:tc>
          <w:tcPr>
            <w:tcW w:w="1262" w:type="dxa"/>
            <w:vAlign w:val="center"/>
          </w:tcPr>
          <w:p w14:paraId="6D1720AC">
            <w:pPr>
              <w:spacing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联系电话 </w:t>
            </w:r>
          </w:p>
        </w:tc>
      </w:tr>
      <w:tr w14:paraId="631DC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5" w:type="dxa"/>
            <w:vAlign w:val="center"/>
          </w:tcPr>
          <w:p w14:paraId="0AD88FAE">
            <w:pPr>
              <w:spacing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386" w:type="dxa"/>
            <w:vAlign w:val="center"/>
          </w:tcPr>
          <w:p w14:paraId="4F1C2BBB">
            <w:pPr>
              <w:spacing w:line="312" w:lineRule="auto"/>
              <w:jc w:val="center"/>
              <w:rPr>
                <w:rFonts w:hint="eastAsia" w:ascii="仿宋" w:hAnsi="仿宋" w:eastAsia="仿宋" w:cs="仿宋"/>
                <w:sz w:val="24"/>
                <w:szCs w:val="24"/>
                <w:highlight w:val="none"/>
              </w:rPr>
            </w:pPr>
          </w:p>
        </w:tc>
        <w:tc>
          <w:tcPr>
            <w:tcW w:w="1261" w:type="dxa"/>
            <w:vAlign w:val="center"/>
          </w:tcPr>
          <w:p w14:paraId="6DE72429">
            <w:pPr>
              <w:spacing w:line="312" w:lineRule="auto"/>
              <w:jc w:val="center"/>
              <w:rPr>
                <w:rFonts w:hint="eastAsia" w:ascii="仿宋" w:hAnsi="仿宋" w:eastAsia="仿宋" w:cs="仿宋"/>
                <w:sz w:val="24"/>
                <w:szCs w:val="24"/>
                <w:highlight w:val="none"/>
              </w:rPr>
            </w:pPr>
          </w:p>
        </w:tc>
        <w:tc>
          <w:tcPr>
            <w:tcW w:w="1261" w:type="dxa"/>
            <w:vAlign w:val="center"/>
          </w:tcPr>
          <w:p w14:paraId="532E1F6B">
            <w:pPr>
              <w:spacing w:line="312" w:lineRule="auto"/>
              <w:jc w:val="center"/>
              <w:rPr>
                <w:rFonts w:hint="eastAsia" w:ascii="仿宋" w:hAnsi="仿宋" w:eastAsia="仿宋" w:cs="仿宋"/>
                <w:sz w:val="24"/>
                <w:szCs w:val="24"/>
                <w:highlight w:val="none"/>
              </w:rPr>
            </w:pPr>
          </w:p>
        </w:tc>
        <w:tc>
          <w:tcPr>
            <w:tcW w:w="1262" w:type="dxa"/>
            <w:vAlign w:val="center"/>
          </w:tcPr>
          <w:p w14:paraId="59F01DF8">
            <w:pPr>
              <w:spacing w:line="312" w:lineRule="auto"/>
              <w:jc w:val="center"/>
              <w:rPr>
                <w:rFonts w:hint="eastAsia" w:ascii="仿宋" w:hAnsi="仿宋" w:eastAsia="仿宋" w:cs="仿宋"/>
                <w:sz w:val="24"/>
                <w:szCs w:val="24"/>
                <w:highlight w:val="none"/>
              </w:rPr>
            </w:pPr>
          </w:p>
        </w:tc>
        <w:tc>
          <w:tcPr>
            <w:tcW w:w="1261" w:type="dxa"/>
            <w:vAlign w:val="center"/>
          </w:tcPr>
          <w:p w14:paraId="671FA0DB">
            <w:pPr>
              <w:spacing w:line="312" w:lineRule="auto"/>
              <w:jc w:val="center"/>
              <w:rPr>
                <w:rFonts w:hint="eastAsia" w:ascii="仿宋" w:hAnsi="仿宋" w:eastAsia="仿宋" w:cs="仿宋"/>
                <w:sz w:val="24"/>
                <w:szCs w:val="24"/>
                <w:highlight w:val="none"/>
              </w:rPr>
            </w:pPr>
          </w:p>
        </w:tc>
        <w:tc>
          <w:tcPr>
            <w:tcW w:w="1261" w:type="dxa"/>
            <w:vAlign w:val="center"/>
          </w:tcPr>
          <w:p w14:paraId="3F70D70C">
            <w:pPr>
              <w:spacing w:line="312" w:lineRule="auto"/>
              <w:jc w:val="center"/>
              <w:rPr>
                <w:rFonts w:hint="eastAsia" w:ascii="仿宋" w:hAnsi="仿宋" w:eastAsia="仿宋" w:cs="仿宋"/>
                <w:sz w:val="24"/>
                <w:szCs w:val="24"/>
                <w:highlight w:val="none"/>
              </w:rPr>
            </w:pPr>
          </w:p>
        </w:tc>
        <w:tc>
          <w:tcPr>
            <w:tcW w:w="1262" w:type="dxa"/>
            <w:vAlign w:val="center"/>
          </w:tcPr>
          <w:p w14:paraId="3B6200C2">
            <w:pPr>
              <w:spacing w:line="312" w:lineRule="auto"/>
              <w:jc w:val="center"/>
              <w:rPr>
                <w:rFonts w:hint="eastAsia" w:ascii="仿宋" w:hAnsi="仿宋" w:eastAsia="仿宋" w:cs="仿宋"/>
                <w:sz w:val="24"/>
                <w:szCs w:val="24"/>
                <w:highlight w:val="none"/>
              </w:rPr>
            </w:pPr>
          </w:p>
        </w:tc>
      </w:tr>
      <w:tr w14:paraId="70EA2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5" w:type="dxa"/>
            <w:vAlign w:val="center"/>
          </w:tcPr>
          <w:p w14:paraId="55133EB9">
            <w:pPr>
              <w:spacing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386" w:type="dxa"/>
            <w:vAlign w:val="center"/>
          </w:tcPr>
          <w:p w14:paraId="65397887">
            <w:pPr>
              <w:spacing w:line="312" w:lineRule="auto"/>
              <w:jc w:val="center"/>
              <w:rPr>
                <w:rFonts w:hint="eastAsia" w:ascii="仿宋" w:hAnsi="仿宋" w:eastAsia="仿宋" w:cs="仿宋"/>
                <w:sz w:val="24"/>
                <w:szCs w:val="24"/>
                <w:highlight w:val="none"/>
              </w:rPr>
            </w:pPr>
          </w:p>
        </w:tc>
        <w:tc>
          <w:tcPr>
            <w:tcW w:w="1261" w:type="dxa"/>
            <w:vAlign w:val="center"/>
          </w:tcPr>
          <w:p w14:paraId="49A85A21">
            <w:pPr>
              <w:spacing w:line="312" w:lineRule="auto"/>
              <w:jc w:val="center"/>
              <w:rPr>
                <w:rFonts w:hint="eastAsia" w:ascii="仿宋" w:hAnsi="仿宋" w:eastAsia="仿宋" w:cs="仿宋"/>
                <w:sz w:val="24"/>
                <w:szCs w:val="24"/>
                <w:highlight w:val="none"/>
              </w:rPr>
            </w:pPr>
          </w:p>
        </w:tc>
        <w:tc>
          <w:tcPr>
            <w:tcW w:w="1261" w:type="dxa"/>
            <w:vAlign w:val="center"/>
          </w:tcPr>
          <w:p w14:paraId="48548221">
            <w:pPr>
              <w:spacing w:line="312" w:lineRule="auto"/>
              <w:jc w:val="center"/>
              <w:rPr>
                <w:rFonts w:hint="eastAsia" w:ascii="仿宋" w:hAnsi="仿宋" w:eastAsia="仿宋" w:cs="仿宋"/>
                <w:sz w:val="24"/>
                <w:szCs w:val="24"/>
                <w:highlight w:val="none"/>
              </w:rPr>
            </w:pPr>
          </w:p>
        </w:tc>
        <w:tc>
          <w:tcPr>
            <w:tcW w:w="1262" w:type="dxa"/>
            <w:vAlign w:val="center"/>
          </w:tcPr>
          <w:p w14:paraId="0A642F5B">
            <w:pPr>
              <w:spacing w:line="312" w:lineRule="auto"/>
              <w:jc w:val="center"/>
              <w:rPr>
                <w:rFonts w:hint="eastAsia" w:ascii="仿宋" w:hAnsi="仿宋" w:eastAsia="仿宋" w:cs="仿宋"/>
                <w:sz w:val="24"/>
                <w:szCs w:val="24"/>
                <w:highlight w:val="none"/>
              </w:rPr>
            </w:pPr>
          </w:p>
        </w:tc>
        <w:tc>
          <w:tcPr>
            <w:tcW w:w="1261" w:type="dxa"/>
            <w:vAlign w:val="center"/>
          </w:tcPr>
          <w:p w14:paraId="67F7EB59">
            <w:pPr>
              <w:spacing w:line="312" w:lineRule="auto"/>
              <w:jc w:val="center"/>
              <w:rPr>
                <w:rFonts w:hint="eastAsia" w:ascii="仿宋" w:hAnsi="仿宋" w:eastAsia="仿宋" w:cs="仿宋"/>
                <w:sz w:val="24"/>
                <w:szCs w:val="24"/>
                <w:highlight w:val="none"/>
              </w:rPr>
            </w:pPr>
          </w:p>
        </w:tc>
        <w:tc>
          <w:tcPr>
            <w:tcW w:w="1261" w:type="dxa"/>
            <w:vAlign w:val="center"/>
          </w:tcPr>
          <w:p w14:paraId="135F5215">
            <w:pPr>
              <w:spacing w:line="312" w:lineRule="auto"/>
              <w:jc w:val="center"/>
              <w:rPr>
                <w:rFonts w:hint="eastAsia" w:ascii="仿宋" w:hAnsi="仿宋" w:eastAsia="仿宋" w:cs="仿宋"/>
                <w:sz w:val="24"/>
                <w:szCs w:val="24"/>
                <w:highlight w:val="none"/>
              </w:rPr>
            </w:pPr>
          </w:p>
        </w:tc>
        <w:tc>
          <w:tcPr>
            <w:tcW w:w="1262" w:type="dxa"/>
            <w:vAlign w:val="center"/>
          </w:tcPr>
          <w:p w14:paraId="2A22083A">
            <w:pPr>
              <w:spacing w:line="312" w:lineRule="auto"/>
              <w:jc w:val="center"/>
              <w:rPr>
                <w:rFonts w:hint="eastAsia" w:ascii="仿宋" w:hAnsi="仿宋" w:eastAsia="仿宋" w:cs="仿宋"/>
                <w:sz w:val="24"/>
                <w:szCs w:val="24"/>
                <w:highlight w:val="none"/>
              </w:rPr>
            </w:pPr>
          </w:p>
        </w:tc>
      </w:tr>
      <w:tr w14:paraId="44BF6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5" w:type="dxa"/>
            <w:vAlign w:val="center"/>
          </w:tcPr>
          <w:p w14:paraId="4149A9C8">
            <w:pPr>
              <w:spacing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386" w:type="dxa"/>
            <w:vAlign w:val="center"/>
          </w:tcPr>
          <w:p w14:paraId="0239BB8C">
            <w:pPr>
              <w:spacing w:line="312" w:lineRule="auto"/>
              <w:jc w:val="center"/>
              <w:rPr>
                <w:rFonts w:hint="eastAsia" w:ascii="仿宋" w:hAnsi="仿宋" w:eastAsia="仿宋" w:cs="仿宋"/>
                <w:sz w:val="24"/>
                <w:szCs w:val="24"/>
                <w:highlight w:val="none"/>
              </w:rPr>
            </w:pPr>
          </w:p>
        </w:tc>
        <w:tc>
          <w:tcPr>
            <w:tcW w:w="1261" w:type="dxa"/>
            <w:vAlign w:val="center"/>
          </w:tcPr>
          <w:p w14:paraId="2603DA3E">
            <w:pPr>
              <w:spacing w:line="312" w:lineRule="auto"/>
              <w:jc w:val="center"/>
              <w:rPr>
                <w:rFonts w:hint="eastAsia" w:ascii="仿宋" w:hAnsi="仿宋" w:eastAsia="仿宋" w:cs="仿宋"/>
                <w:sz w:val="24"/>
                <w:szCs w:val="24"/>
                <w:highlight w:val="none"/>
              </w:rPr>
            </w:pPr>
          </w:p>
        </w:tc>
        <w:tc>
          <w:tcPr>
            <w:tcW w:w="1261" w:type="dxa"/>
            <w:vAlign w:val="center"/>
          </w:tcPr>
          <w:p w14:paraId="2208C4D2">
            <w:pPr>
              <w:spacing w:line="312" w:lineRule="auto"/>
              <w:jc w:val="center"/>
              <w:rPr>
                <w:rFonts w:hint="eastAsia" w:ascii="仿宋" w:hAnsi="仿宋" w:eastAsia="仿宋" w:cs="仿宋"/>
                <w:sz w:val="24"/>
                <w:szCs w:val="24"/>
                <w:highlight w:val="none"/>
              </w:rPr>
            </w:pPr>
          </w:p>
        </w:tc>
        <w:tc>
          <w:tcPr>
            <w:tcW w:w="1262" w:type="dxa"/>
            <w:vAlign w:val="center"/>
          </w:tcPr>
          <w:p w14:paraId="1047F3D5">
            <w:pPr>
              <w:spacing w:line="312" w:lineRule="auto"/>
              <w:jc w:val="center"/>
              <w:rPr>
                <w:rFonts w:hint="eastAsia" w:ascii="仿宋" w:hAnsi="仿宋" w:eastAsia="仿宋" w:cs="仿宋"/>
                <w:sz w:val="24"/>
                <w:szCs w:val="24"/>
                <w:highlight w:val="none"/>
              </w:rPr>
            </w:pPr>
          </w:p>
        </w:tc>
        <w:tc>
          <w:tcPr>
            <w:tcW w:w="1261" w:type="dxa"/>
            <w:vAlign w:val="center"/>
          </w:tcPr>
          <w:p w14:paraId="53D38952">
            <w:pPr>
              <w:spacing w:line="312" w:lineRule="auto"/>
              <w:jc w:val="center"/>
              <w:rPr>
                <w:rFonts w:hint="eastAsia" w:ascii="仿宋" w:hAnsi="仿宋" w:eastAsia="仿宋" w:cs="仿宋"/>
                <w:sz w:val="24"/>
                <w:szCs w:val="24"/>
                <w:highlight w:val="none"/>
              </w:rPr>
            </w:pPr>
          </w:p>
        </w:tc>
        <w:tc>
          <w:tcPr>
            <w:tcW w:w="1261" w:type="dxa"/>
            <w:vAlign w:val="center"/>
          </w:tcPr>
          <w:p w14:paraId="5E55A3D6">
            <w:pPr>
              <w:spacing w:line="312" w:lineRule="auto"/>
              <w:jc w:val="center"/>
              <w:rPr>
                <w:rFonts w:hint="eastAsia" w:ascii="仿宋" w:hAnsi="仿宋" w:eastAsia="仿宋" w:cs="仿宋"/>
                <w:sz w:val="24"/>
                <w:szCs w:val="24"/>
                <w:highlight w:val="none"/>
              </w:rPr>
            </w:pPr>
          </w:p>
        </w:tc>
        <w:tc>
          <w:tcPr>
            <w:tcW w:w="1262" w:type="dxa"/>
            <w:vAlign w:val="center"/>
          </w:tcPr>
          <w:p w14:paraId="76F56F40">
            <w:pPr>
              <w:spacing w:line="312" w:lineRule="auto"/>
              <w:jc w:val="center"/>
              <w:rPr>
                <w:rFonts w:hint="eastAsia" w:ascii="仿宋" w:hAnsi="仿宋" w:eastAsia="仿宋" w:cs="仿宋"/>
                <w:sz w:val="24"/>
                <w:szCs w:val="24"/>
                <w:highlight w:val="none"/>
              </w:rPr>
            </w:pPr>
          </w:p>
        </w:tc>
      </w:tr>
      <w:tr w14:paraId="422CC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5" w:type="dxa"/>
            <w:vAlign w:val="center"/>
          </w:tcPr>
          <w:p w14:paraId="17F461A3">
            <w:pPr>
              <w:spacing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386" w:type="dxa"/>
            <w:vAlign w:val="center"/>
          </w:tcPr>
          <w:p w14:paraId="06888E91">
            <w:pPr>
              <w:spacing w:line="312" w:lineRule="auto"/>
              <w:jc w:val="center"/>
              <w:rPr>
                <w:rFonts w:hint="eastAsia" w:ascii="仿宋" w:hAnsi="仿宋" w:eastAsia="仿宋" w:cs="仿宋"/>
                <w:sz w:val="24"/>
                <w:szCs w:val="24"/>
                <w:highlight w:val="none"/>
              </w:rPr>
            </w:pPr>
          </w:p>
        </w:tc>
        <w:tc>
          <w:tcPr>
            <w:tcW w:w="1261" w:type="dxa"/>
            <w:vAlign w:val="center"/>
          </w:tcPr>
          <w:p w14:paraId="634A4122">
            <w:pPr>
              <w:spacing w:line="312" w:lineRule="auto"/>
              <w:jc w:val="center"/>
              <w:rPr>
                <w:rFonts w:hint="eastAsia" w:ascii="仿宋" w:hAnsi="仿宋" w:eastAsia="仿宋" w:cs="仿宋"/>
                <w:sz w:val="24"/>
                <w:szCs w:val="24"/>
                <w:highlight w:val="none"/>
              </w:rPr>
            </w:pPr>
          </w:p>
        </w:tc>
        <w:tc>
          <w:tcPr>
            <w:tcW w:w="1261" w:type="dxa"/>
            <w:vAlign w:val="center"/>
          </w:tcPr>
          <w:p w14:paraId="592701A1">
            <w:pPr>
              <w:spacing w:line="312" w:lineRule="auto"/>
              <w:jc w:val="center"/>
              <w:rPr>
                <w:rFonts w:hint="eastAsia" w:ascii="仿宋" w:hAnsi="仿宋" w:eastAsia="仿宋" w:cs="仿宋"/>
                <w:sz w:val="24"/>
                <w:szCs w:val="24"/>
                <w:highlight w:val="none"/>
              </w:rPr>
            </w:pPr>
          </w:p>
        </w:tc>
        <w:tc>
          <w:tcPr>
            <w:tcW w:w="1262" w:type="dxa"/>
            <w:vAlign w:val="center"/>
          </w:tcPr>
          <w:p w14:paraId="5C1CD3D5">
            <w:pPr>
              <w:spacing w:line="312" w:lineRule="auto"/>
              <w:jc w:val="center"/>
              <w:rPr>
                <w:rFonts w:hint="eastAsia" w:ascii="仿宋" w:hAnsi="仿宋" w:eastAsia="仿宋" w:cs="仿宋"/>
                <w:sz w:val="24"/>
                <w:szCs w:val="24"/>
                <w:highlight w:val="none"/>
              </w:rPr>
            </w:pPr>
          </w:p>
        </w:tc>
        <w:tc>
          <w:tcPr>
            <w:tcW w:w="1261" w:type="dxa"/>
            <w:vAlign w:val="center"/>
          </w:tcPr>
          <w:p w14:paraId="3785CC77">
            <w:pPr>
              <w:spacing w:line="312" w:lineRule="auto"/>
              <w:jc w:val="center"/>
              <w:rPr>
                <w:rFonts w:hint="eastAsia" w:ascii="仿宋" w:hAnsi="仿宋" w:eastAsia="仿宋" w:cs="仿宋"/>
                <w:sz w:val="24"/>
                <w:szCs w:val="24"/>
                <w:highlight w:val="none"/>
              </w:rPr>
            </w:pPr>
          </w:p>
        </w:tc>
        <w:tc>
          <w:tcPr>
            <w:tcW w:w="1261" w:type="dxa"/>
            <w:vAlign w:val="center"/>
          </w:tcPr>
          <w:p w14:paraId="3E573096">
            <w:pPr>
              <w:spacing w:line="312" w:lineRule="auto"/>
              <w:jc w:val="center"/>
              <w:rPr>
                <w:rFonts w:hint="eastAsia" w:ascii="仿宋" w:hAnsi="仿宋" w:eastAsia="仿宋" w:cs="仿宋"/>
                <w:sz w:val="24"/>
                <w:szCs w:val="24"/>
                <w:highlight w:val="none"/>
              </w:rPr>
            </w:pPr>
          </w:p>
        </w:tc>
        <w:tc>
          <w:tcPr>
            <w:tcW w:w="1262" w:type="dxa"/>
            <w:vAlign w:val="center"/>
          </w:tcPr>
          <w:p w14:paraId="69BFA723">
            <w:pPr>
              <w:spacing w:line="312" w:lineRule="auto"/>
              <w:jc w:val="center"/>
              <w:rPr>
                <w:rFonts w:hint="eastAsia" w:ascii="仿宋" w:hAnsi="仿宋" w:eastAsia="仿宋" w:cs="仿宋"/>
                <w:sz w:val="24"/>
                <w:szCs w:val="24"/>
                <w:highlight w:val="none"/>
              </w:rPr>
            </w:pPr>
          </w:p>
        </w:tc>
      </w:tr>
      <w:tr w14:paraId="701AF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5" w:type="dxa"/>
            <w:vAlign w:val="center"/>
          </w:tcPr>
          <w:p w14:paraId="5E6D411C">
            <w:pPr>
              <w:spacing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1386" w:type="dxa"/>
            <w:vAlign w:val="center"/>
          </w:tcPr>
          <w:p w14:paraId="6347CC69">
            <w:pPr>
              <w:spacing w:line="312" w:lineRule="auto"/>
              <w:jc w:val="center"/>
              <w:rPr>
                <w:rFonts w:hint="eastAsia" w:ascii="仿宋" w:hAnsi="仿宋" w:eastAsia="仿宋" w:cs="仿宋"/>
                <w:sz w:val="24"/>
                <w:szCs w:val="24"/>
                <w:highlight w:val="none"/>
              </w:rPr>
            </w:pPr>
          </w:p>
        </w:tc>
        <w:tc>
          <w:tcPr>
            <w:tcW w:w="1261" w:type="dxa"/>
            <w:vAlign w:val="center"/>
          </w:tcPr>
          <w:p w14:paraId="527C3BC8">
            <w:pPr>
              <w:spacing w:line="312" w:lineRule="auto"/>
              <w:jc w:val="center"/>
              <w:rPr>
                <w:rFonts w:hint="eastAsia" w:ascii="仿宋" w:hAnsi="仿宋" w:eastAsia="仿宋" w:cs="仿宋"/>
                <w:sz w:val="24"/>
                <w:szCs w:val="24"/>
                <w:highlight w:val="none"/>
              </w:rPr>
            </w:pPr>
          </w:p>
        </w:tc>
        <w:tc>
          <w:tcPr>
            <w:tcW w:w="1261" w:type="dxa"/>
            <w:vAlign w:val="center"/>
          </w:tcPr>
          <w:p w14:paraId="08079C5C">
            <w:pPr>
              <w:spacing w:line="312" w:lineRule="auto"/>
              <w:jc w:val="center"/>
              <w:rPr>
                <w:rFonts w:hint="eastAsia" w:ascii="仿宋" w:hAnsi="仿宋" w:eastAsia="仿宋" w:cs="仿宋"/>
                <w:sz w:val="24"/>
                <w:szCs w:val="24"/>
                <w:highlight w:val="none"/>
              </w:rPr>
            </w:pPr>
          </w:p>
        </w:tc>
        <w:tc>
          <w:tcPr>
            <w:tcW w:w="1262" w:type="dxa"/>
            <w:vAlign w:val="center"/>
          </w:tcPr>
          <w:p w14:paraId="7CADE918">
            <w:pPr>
              <w:spacing w:line="312" w:lineRule="auto"/>
              <w:jc w:val="center"/>
              <w:rPr>
                <w:rFonts w:hint="eastAsia" w:ascii="仿宋" w:hAnsi="仿宋" w:eastAsia="仿宋" w:cs="仿宋"/>
                <w:sz w:val="24"/>
                <w:szCs w:val="24"/>
                <w:highlight w:val="none"/>
              </w:rPr>
            </w:pPr>
          </w:p>
        </w:tc>
        <w:tc>
          <w:tcPr>
            <w:tcW w:w="1261" w:type="dxa"/>
            <w:vAlign w:val="center"/>
          </w:tcPr>
          <w:p w14:paraId="213A4342">
            <w:pPr>
              <w:spacing w:line="312" w:lineRule="auto"/>
              <w:jc w:val="center"/>
              <w:rPr>
                <w:rFonts w:hint="eastAsia" w:ascii="仿宋" w:hAnsi="仿宋" w:eastAsia="仿宋" w:cs="仿宋"/>
                <w:sz w:val="24"/>
                <w:szCs w:val="24"/>
                <w:highlight w:val="none"/>
              </w:rPr>
            </w:pPr>
          </w:p>
        </w:tc>
        <w:tc>
          <w:tcPr>
            <w:tcW w:w="1261" w:type="dxa"/>
            <w:vAlign w:val="center"/>
          </w:tcPr>
          <w:p w14:paraId="3934F09F">
            <w:pPr>
              <w:spacing w:line="312" w:lineRule="auto"/>
              <w:jc w:val="center"/>
              <w:rPr>
                <w:rFonts w:hint="eastAsia" w:ascii="仿宋" w:hAnsi="仿宋" w:eastAsia="仿宋" w:cs="仿宋"/>
                <w:sz w:val="24"/>
                <w:szCs w:val="24"/>
                <w:highlight w:val="none"/>
              </w:rPr>
            </w:pPr>
          </w:p>
        </w:tc>
        <w:tc>
          <w:tcPr>
            <w:tcW w:w="1262" w:type="dxa"/>
            <w:vAlign w:val="center"/>
          </w:tcPr>
          <w:p w14:paraId="020624B2">
            <w:pPr>
              <w:spacing w:line="312" w:lineRule="auto"/>
              <w:jc w:val="center"/>
              <w:rPr>
                <w:rFonts w:hint="eastAsia" w:ascii="仿宋" w:hAnsi="仿宋" w:eastAsia="仿宋" w:cs="仿宋"/>
                <w:sz w:val="24"/>
                <w:szCs w:val="24"/>
                <w:highlight w:val="none"/>
              </w:rPr>
            </w:pPr>
          </w:p>
        </w:tc>
      </w:tr>
      <w:tr w14:paraId="1E340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5" w:type="dxa"/>
            <w:vAlign w:val="center"/>
          </w:tcPr>
          <w:p w14:paraId="1D640D58">
            <w:pPr>
              <w:spacing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1386" w:type="dxa"/>
            <w:vAlign w:val="center"/>
          </w:tcPr>
          <w:p w14:paraId="4DE30E21">
            <w:pPr>
              <w:spacing w:line="312" w:lineRule="auto"/>
              <w:jc w:val="center"/>
              <w:rPr>
                <w:rFonts w:hint="eastAsia" w:ascii="仿宋" w:hAnsi="仿宋" w:eastAsia="仿宋" w:cs="仿宋"/>
                <w:sz w:val="24"/>
                <w:szCs w:val="24"/>
                <w:highlight w:val="none"/>
              </w:rPr>
            </w:pPr>
          </w:p>
        </w:tc>
        <w:tc>
          <w:tcPr>
            <w:tcW w:w="1261" w:type="dxa"/>
            <w:vAlign w:val="center"/>
          </w:tcPr>
          <w:p w14:paraId="2FB7BFCF">
            <w:pPr>
              <w:spacing w:line="312" w:lineRule="auto"/>
              <w:jc w:val="center"/>
              <w:rPr>
                <w:rFonts w:hint="eastAsia" w:ascii="仿宋" w:hAnsi="仿宋" w:eastAsia="仿宋" w:cs="仿宋"/>
                <w:sz w:val="24"/>
                <w:szCs w:val="24"/>
                <w:highlight w:val="none"/>
              </w:rPr>
            </w:pPr>
          </w:p>
        </w:tc>
        <w:tc>
          <w:tcPr>
            <w:tcW w:w="1261" w:type="dxa"/>
            <w:vAlign w:val="center"/>
          </w:tcPr>
          <w:p w14:paraId="31307C31">
            <w:pPr>
              <w:spacing w:line="312" w:lineRule="auto"/>
              <w:jc w:val="center"/>
              <w:rPr>
                <w:rFonts w:hint="eastAsia" w:ascii="仿宋" w:hAnsi="仿宋" w:eastAsia="仿宋" w:cs="仿宋"/>
                <w:sz w:val="24"/>
                <w:szCs w:val="24"/>
                <w:highlight w:val="none"/>
              </w:rPr>
            </w:pPr>
          </w:p>
        </w:tc>
        <w:tc>
          <w:tcPr>
            <w:tcW w:w="1262" w:type="dxa"/>
            <w:vAlign w:val="center"/>
          </w:tcPr>
          <w:p w14:paraId="2C88BCE8">
            <w:pPr>
              <w:spacing w:line="312" w:lineRule="auto"/>
              <w:jc w:val="center"/>
              <w:rPr>
                <w:rFonts w:hint="eastAsia" w:ascii="仿宋" w:hAnsi="仿宋" w:eastAsia="仿宋" w:cs="仿宋"/>
                <w:sz w:val="24"/>
                <w:szCs w:val="24"/>
                <w:highlight w:val="none"/>
              </w:rPr>
            </w:pPr>
          </w:p>
        </w:tc>
        <w:tc>
          <w:tcPr>
            <w:tcW w:w="1261" w:type="dxa"/>
            <w:vAlign w:val="center"/>
          </w:tcPr>
          <w:p w14:paraId="5B837022">
            <w:pPr>
              <w:spacing w:line="312" w:lineRule="auto"/>
              <w:jc w:val="center"/>
              <w:rPr>
                <w:rFonts w:hint="eastAsia" w:ascii="仿宋" w:hAnsi="仿宋" w:eastAsia="仿宋" w:cs="仿宋"/>
                <w:sz w:val="24"/>
                <w:szCs w:val="24"/>
                <w:highlight w:val="none"/>
              </w:rPr>
            </w:pPr>
          </w:p>
        </w:tc>
        <w:tc>
          <w:tcPr>
            <w:tcW w:w="1261" w:type="dxa"/>
            <w:vAlign w:val="center"/>
          </w:tcPr>
          <w:p w14:paraId="7204FD4C">
            <w:pPr>
              <w:spacing w:line="312" w:lineRule="auto"/>
              <w:jc w:val="center"/>
              <w:rPr>
                <w:rFonts w:hint="eastAsia" w:ascii="仿宋" w:hAnsi="仿宋" w:eastAsia="仿宋" w:cs="仿宋"/>
                <w:sz w:val="24"/>
                <w:szCs w:val="24"/>
                <w:highlight w:val="none"/>
              </w:rPr>
            </w:pPr>
          </w:p>
        </w:tc>
        <w:tc>
          <w:tcPr>
            <w:tcW w:w="1262" w:type="dxa"/>
            <w:vAlign w:val="center"/>
          </w:tcPr>
          <w:p w14:paraId="4335E721">
            <w:pPr>
              <w:spacing w:line="312" w:lineRule="auto"/>
              <w:jc w:val="center"/>
              <w:rPr>
                <w:rFonts w:hint="eastAsia" w:ascii="仿宋" w:hAnsi="仿宋" w:eastAsia="仿宋" w:cs="仿宋"/>
                <w:sz w:val="24"/>
                <w:szCs w:val="24"/>
                <w:highlight w:val="none"/>
              </w:rPr>
            </w:pPr>
          </w:p>
        </w:tc>
      </w:tr>
      <w:tr w14:paraId="3BC0B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5" w:type="dxa"/>
            <w:vAlign w:val="center"/>
          </w:tcPr>
          <w:p w14:paraId="08911939">
            <w:pPr>
              <w:spacing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1386" w:type="dxa"/>
            <w:vAlign w:val="center"/>
          </w:tcPr>
          <w:p w14:paraId="7B9872AC">
            <w:pPr>
              <w:spacing w:line="312" w:lineRule="auto"/>
              <w:jc w:val="center"/>
              <w:rPr>
                <w:rFonts w:hint="eastAsia" w:ascii="仿宋" w:hAnsi="仿宋" w:eastAsia="仿宋" w:cs="仿宋"/>
                <w:sz w:val="24"/>
                <w:szCs w:val="24"/>
                <w:highlight w:val="none"/>
              </w:rPr>
            </w:pPr>
          </w:p>
        </w:tc>
        <w:tc>
          <w:tcPr>
            <w:tcW w:w="1261" w:type="dxa"/>
            <w:vAlign w:val="center"/>
          </w:tcPr>
          <w:p w14:paraId="7A75F419">
            <w:pPr>
              <w:spacing w:line="312" w:lineRule="auto"/>
              <w:jc w:val="center"/>
              <w:rPr>
                <w:rFonts w:hint="eastAsia" w:ascii="仿宋" w:hAnsi="仿宋" w:eastAsia="仿宋" w:cs="仿宋"/>
                <w:sz w:val="24"/>
                <w:szCs w:val="24"/>
                <w:highlight w:val="none"/>
              </w:rPr>
            </w:pPr>
          </w:p>
        </w:tc>
        <w:tc>
          <w:tcPr>
            <w:tcW w:w="1261" w:type="dxa"/>
            <w:vAlign w:val="center"/>
          </w:tcPr>
          <w:p w14:paraId="733F730F">
            <w:pPr>
              <w:spacing w:line="312" w:lineRule="auto"/>
              <w:jc w:val="center"/>
              <w:rPr>
                <w:rFonts w:hint="eastAsia" w:ascii="仿宋" w:hAnsi="仿宋" w:eastAsia="仿宋" w:cs="仿宋"/>
                <w:sz w:val="24"/>
                <w:szCs w:val="24"/>
                <w:highlight w:val="none"/>
              </w:rPr>
            </w:pPr>
          </w:p>
        </w:tc>
        <w:tc>
          <w:tcPr>
            <w:tcW w:w="1262" w:type="dxa"/>
            <w:vAlign w:val="center"/>
          </w:tcPr>
          <w:p w14:paraId="324CAA26">
            <w:pPr>
              <w:spacing w:line="312" w:lineRule="auto"/>
              <w:jc w:val="center"/>
              <w:rPr>
                <w:rFonts w:hint="eastAsia" w:ascii="仿宋" w:hAnsi="仿宋" w:eastAsia="仿宋" w:cs="仿宋"/>
                <w:sz w:val="24"/>
                <w:szCs w:val="24"/>
                <w:highlight w:val="none"/>
              </w:rPr>
            </w:pPr>
          </w:p>
        </w:tc>
        <w:tc>
          <w:tcPr>
            <w:tcW w:w="1261" w:type="dxa"/>
            <w:vAlign w:val="center"/>
          </w:tcPr>
          <w:p w14:paraId="6299E37A">
            <w:pPr>
              <w:spacing w:line="312" w:lineRule="auto"/>
              <w:jc w:val="center"/>
              <w:rPr>
                <w:rFonts w:hint="eastAsia" w:ascii="仿宋" w:hAnsi="仿宋" w:eastAsia="仿宋" w:cs="仿宋"/>
                <w:sz w:val="24"/>
                <w:szCs w:val="24"/>
                <w:highlight w:val="none"/>
              </w:rPr>
            </w:pPr>
          </w:p>
        </w:tc>
        <w:tc>
          <w:tcPr>
            <w:tcW w:w="1261" w:type="dxa"/>
            <w:vAlign w:val="center"/>
          </w:tcPr>
          <w:p w14:paraId="5FCAFFF2">
            <w:pPr>
              <w:spacing w:line="312" w:lineRule="auto"/>
              <w:jc w:val="center"/>
              <w:rPr>
                <w:rFonts w:hint="eastAsia" w:ascii="仿宋" w:hAnsi="仿宋" w:eastAsia="仿宋" w:cs="仿宋"/>
                <w:sz w:val="24"/>
                <w:szCs w:val="24"/>
                <w:highlight w:val="none"/>
              </w:rPr>
            </w:pPr>
          </w:p>
        </w:tc>
        <w:tc>
          <w:tcPr>
            <w:tcW w:w="1262" w:type="dxa"/>
            <w:vAlign w:val="center"/>
          </w:tcPr>
          <w:p w14:paraId="42C432EE">
            <w:pPr>
              <w:spacing w:line="312" w:lineRule="auto"/>
              <w:jc w:val="center"/>
              <w:rPr>
                <w:rFonts w:hint="eastAsia" w:ascii="仿宋" w:hAnsi="仿宋" w:eastAsia="仿宋" w:cs="仿宋"/>
                <w:sz w:val="24"/>
                <w:szCs w:val="24"/>
                <w:highlight w:val="none"/>
              </w:rPr>
            </w:pPr>
          </w:p>
        </w:tc>
      </w:tr>
    </w:tbl>
    <w:p w14:paraId="6BD5D527">
      <w:pPr>
        <w:spacing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说明：供应商须按上表提供业绩证明资料（合同等）</w:t>
      </w:r>
    </w:p>
    <w:p w14:paraId="0210360E">
      <w:pPr>
        <w:spacing w:line="312" w:lineRule="auto"/>
        <w:ind w:left="420" w:leftChars="200"/>
        <w:rPr>
          <w:rFonts w:hint="eastAsia" w:ascii="仿宋" w:hAnsi="仿宋" w:eastAsia="仿宋" w:cs="仿宋"/>
          <w:sz w:val="24"/>
          <w:szCs w:val="24"/>
          <w:highlight w:val="none"/>
        </w:rPr>
      </w:pPr>
    </w:p>
    <w:p w14:paraId="76F66304">
      <w:pPr>
        <w:spacing w:line="312" w:lineRule="auto"/>
        <w:ind w:left="420" w:leftChars="200"/>
        <w:rPr>
          <w:rFonts w:hint="eastAsia" w:ascii="仿宋" w:hAnsi="仿宋" w:eastAsia="仿宋" w:cs="仿宋"/>
          <w:sz w:val="24"/>
          <w:szCs w:val="24"/>
          <w:highlight w:val="none"/>
        </w:rPr>
      </w:pPr>
    </w:p>
    <w:p w14:paraId="64DE8FB7">
      <w:pPr>
        <w:spacing w:line="312" w:lineRule="auto"/>
        <w:ind w:left="420" w:leftChars="200"/>
        <w:rPr>
          <w:rFonts w:hint="eastAsia" w:ascii="仿宋" w:hAnsi="仿宋" w:eastAsia="仿宋" w:cs="仿宋"/>
          <w:sz w:val="24"/>
          <w:szCs w:val="24"/>
          <w:highlight w:val="none"/>
        </w:rPr>
      </w:pPr>
    </w:p>
    <w:p w14:paraId="042E561A">
      <w:pPr>
        <w:spacing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供应商名称（盖章）：</w:t>
      </w:r>
    </w:p>
    <w:p w14:paraId="7AFB6189">
      <w:pPr>
        <w:widowControl/>
        <w:spacing w:before="100" w:beforeAutospacing="1" w:after="100" w:afterAutospacing="1"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法定代表人或委托代理人（签字或盖章）：</w:t>
      </w:r>
    </w:p>
    <w:p w14:paraId="13904302">
      <w:pPr>
        <w:spacing w:line="312" w:lineRule="auto"/>
        <w:rPr>
          <w:rFonts w:hint="eastAsia" w:ascii="仿宋" w:hAnsi="仿宋" w:eastAsia="仿宋" w:cs="仿宋"/>
          <w:kern w:val="0"/>
          <w:sz w:val="24"/>
          <w:szCs w:val="24"/>
          <w:highlight w:val="none"/>
        </w:rPr>
      </w:pPr>
      <w:r>
        <w:rPr>
          <w:rFonts w:hint="eastAsia" w:ascii="仿宋" w:hAnsi="仿宋" w:eastAsia="仿宋" w:cs="仿宋"/>
          <w:sz w:val="24"/>
          <w:szCs w:val="24"/>
          <w:highlight w:val="none"/>
        </w:rPr>
        <w:t>日期：</w:t>
      </w:r>
    </w:p>
    <w:p w14:paraId="0B510F8C">
      <w:pPr>
        <w:tabs>
          <w:tab w:val="left" w:pos="4320"/>
          <w:tab w:val="left" w:pos="7655"/>
        </w:tabs>
        <w:autoSpaceDE w:val="0"/>
        <w:autoSpaceDN w:val="0"/>
        <w:adjustRightInd w:val="0"/>
        <w:spacing w:line="312" w:lineRule="auto"/>
        <w:jc w:val="center"/>
        <w:textAlignment w:val="bottom"/>
        <w:rPr>
          <w:rFonts w:hint="eastAsia" w:ascii="方正公文小标宋" w:hAnsi="方正公文小标宋" w:eastAsia="方正公文小标宋" w:cs="方正公文小标宋"/>
          <w:b w:val="0"/>
          <w:bCs/>
          <w:sz w:val="32"/>
          <w:szCs w:val="32"/>
          <w:highlight w:val="none"/>
        </w:rPr>
      </w:pPr>
      <w:r>
        <w:rPr>
          <w:rFonts w:hint="eastAsia" w:ascii="仿宋" w:hAnsi="仿宋" w:eastAsia="仿宋" w:cs="仿宋"/>
          <w:kern w:val="0"/>
          <w:sz w:val="24"/>
          <w:szCs w:val="24"/>
          <w:highlight w:val="none"/>
        </w:rPr>
        <w:br w:type="page"/>
      </w:r>
      <w:bookmarkStart w:id="73" w:name="_Toc28051"/>
      <w:bookmarkStart w:id="74" w:name="_Toc104306399"/>
      <w:bookmarkStart w:id="75" w:name="_Toc16524"/>
      <w:bookmarkStart w:id="76" w:name="_Toc29956"/>
      <w:bookmarkStart w:id="77" w:name="_Toc9656"/>
      <w:bookmarkStart w:id="78" w:name="_Toc101881447"/>
      <w:bookmarkStart w:id="79" w:name="_Toc119331405"/>
      <w:r>
        <w:rPr>
          <w:rFonts w:hint="eastAsia" w:ascii="方正公文小标宋" w:hAnsi="方正公文小标宋" w:eastAsia="方正公文小标宋" w:cs="方正公文小标宋"/>
          <w:b w:val="0"/>
          <w:bCs/>
          <w:sz w:val="32"/>
          <w:szCs w:val="32"/>
          <w:highlight w:val="none"/>
        </w:rPr>
        <w:t>附件十六 供应商信用承诺书</w:t>
      </w:r>
      <w:bookmarkEnd w:id="73"/>
      <w:bookmarkEnd w:id="74"/>
      <w:bookmarkEnd w:id="75"/>
      <w:bookmarkEnd w:id="76"/>
      <w:bookmarkEnd w:id="77"/>
      <w:bookmarkEnd w:id="78"/>
      <w:bookmarkEnd w:id="79"/>
    </w:p>
    <w:p w14:paraId="1AC73718">
      <w:pPr>
        <w:spacing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市场主体名称：</w:t>
      </w:r>
    </w:p>
    <w:p w14:paraId="2B29163B">
      <w:pPr>
        <w:spacing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证件类型：统一社会信用代码</w:t>
      </w:r>
    </w:p>
    <w:p w14:paraId="4AD8AB99">
      <w:pPr>
        <w:spacing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证件号码：</w:t>
      </w:r>
    </w:p>
    <w:p w14:paraId="299274A9">
      <w:pPr>
        <w:spacing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行政区划代码：</w:t>
      </w:r>
    </w:p>
    <w:p w14:paraId="70FC4EF7">
      <w:pPr>
        <w:spacing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主管部门：</w:t>
      </w:r>
    </w:p>
    <w:p w14:paraId="01D2C772">
      <w:pPr>
        <w:spacing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承诺内容：</w:t>
      </w:r>
    </w:p>
    <w:p w14:paraId="50DD0084">
      <w:pPr>
        <w:spacing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为维护公开、公平、公正的政府采购市场秩序，树立诚实守信的政府采购供应商形象，本单位自愿做出以下承诺：</w:t>
      </w:r>
    </w:p>
    <w:p w14:paraId="6BB97E47">
      <w:pPr>
        <w:spacing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一、承诺本单位严格遵守国家</w:t>
      </w:r>
      <w:r>
        <w:rPr>
          <w:rFonts w:hint="eastAsia" w:ascii="仿宋" w:hAnsi="仿宋" w:eastAsia="仿宋" w:cs="仿宋"/>
          <w:sz w:val="24"/>
          <w:szCs w:val="24"/>
          <w:highlight w:val="none"/>
          <w:lang w:eastAsia="zh-CN"/>
        </w:rPr>
        <w:t>法律法规</w:t>
      </w:r>
      <w:r>
        <w:rPr>
          <w:rFonts w:hint="eastAsia" w:ascii="仿宋" w:hAnsi="仿宋" w:eastAsia="仿宋" w:cs="仿宋"/>
          <w:sz w:val="24"/>
          <w:szCs w:val="24"/>
          <w:highlight w:val="none"/>
        </w:rPr>
        <w:t>和规章，全面履行应尽的责任和义务，全面做到履约守信，具备</w:t>
      </w:r>
      <w:r>
        <w:rPr>
          <w:rFonts w:hint="eastAsia" w:ascii="仿宋" w:hAnsi="仿宋" w:eastAsia="仿宋" w:cs="仿宋"/>
          <w:sz w:val="24"/>
          <w:szCs w:val="24"/>
          <w:highlight w:val="none"/>
          <w:lang w:eastAsia="zh-CN"/>
        </w:rPr>
        <w:t>《中华人民共和国政府采购法》</w:t>
      </w:r>
      <w:r>
        <w:rPr>
          <w:rFonts w:hint="eastAsia" w:ascii="仿宋" w:hAnsi="仿宋" w:eastAsia="仿宋" w:cs="仿宋"/>
          <w:sz w:val="24"/>
          <w:szCs w:val="24"/>
          <w:highlight w:val="none"/>
        </w:rPr>
        <w:t>第二十二条规定的条件。</w:t>
      </w:r>
    </w:p>
    <w:p w14:paraId="5CE47E23">
      <w:pPr>
        <w:spacing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二、承诺本单位提供给注册登记部门、行业管理部门、司法部门、行业组织以及在政府采购活动中提交的所有资料均合法、真实、有效，无任何伪造、修改、</w:t>
      </w:r>
      <w:r>
        <w:rPr>
          <w:rFonts w:hint="eastAsia" w:ascii="仿宋" w:hAnsi="仿宋" w:eastAsia="仿宋" w:cs="仿宋"/>
          <w:sz w:val="24"/>
          <w:szCs w:val="24"/>
          <w:highlight w:val="none"/>
          <w:lang w:eastAsia="zh-CN"/>
        </w:rPr>
        <w:t>虚假成分</w:t>
      </w:r>
      <w:r>
        <w:rPr>
          <w:rFonts w:hint="eastAsia" w:ascii="仿宋" w:hAnsi="仿宋" w:eastAsia="仿宋" w:cs="仿宋"/>
          <w:sz w:val="24"/>
          <w:szCs w:val="24"/>
          <w:highlight w:val="none"/>
        </w:rPr>
        <w:t>，并对所提供资料的真实性负责；</w:t>
      </w:r>
    </w:p>
    <w:p w14:paraId="2EC11E98">
      <w:pPr>
        <w:spacing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三、承诺本单位严格依法开展生产经营活动，主动接受行业监管，自愿接受依法开展的日常检查；违法失信经营后将自愿接受约束和惩戒，并依法承担相应责任；</w:t>
      </w:r>
    </w:p>
    <w:p w14:paraId="406E326B">
      <w:pPr>
        <w:spacing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四、承诺本单位自觉接受行政管理部门、行业组织、社会公众、新闻舆论的监督；</w:t>
      </w:r>
    </w:p>
    <w:p w14:paraId="4E8DB5B9">
      <w:pPr>
        <w:spacing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五、承诺本单位将按照《湖北省社会信用信息管理条例》要求，向社会公示信用信息；</w:t>
      </w:r>
    </w:p>
    <w:p w14:paraId="25AAD562">
      <w:pPr>
        <w:spacing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六、承诺本单位自我约束、自我管理，重合同、守信用，不制假售假、商标侵权、虚假宣传、违约毁约、恶意逃债、偷税漏税、价格欺诈、垄断和不正当竞争，维护经营者、消费者的合法权益；</w:t>
      </w:r>
    </w:p>
    <w:p w14:paraId="119ED7CA">
      <w:pPr>
        <w:spacing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七、承诺本单位在信用中国网站中无违法违规、较重或严重失信记录；</w:t>
      </w:r>
    </w:p>
    <w:p w14:paraId="176257E0">
      <w:pPr>
        <w:spacing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八、承诺本单位提出政府采购质疑和投诉坚持依法依规、诚实信用原则，在全国范围12个月内没有三次以上查无实据的政府采购投诉；</w:t>
      </w:r>
    </w:p>
    <w:p w14:paraId="63CF39ED">
      <w:pPr>
        <w:spacing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九、根据政府采购相关法律法规的规定需要作出的其他承诺：</w:t>
      </w:r>
    </w:p>
    <w:p w14:paraId="53BDCEDD">
      <w:pPr>
        <w:spacing w:line="360" w:lineRule="exact"/>
        <w:ind w:firstLine="600" w:firstLineChars="250"/>
        <w:rPr>
          <w:rFonts w:hint="eastAsia" w:ascii="仿宋" w:hAnsi="仿宋" w:eastAsia="仿宋" w:cs="仿宋"/>
          <w:sz w:val="24"/>
          <w:szCs w:val="24"/>
          <w:highlight w:val="none"/>
        </w:rPr>
      </w:pPr>
      <w:r>
        <w:rPr>
          <w:rFonts w:hint="eastAsia" w:ascii="仿宋" w:hAnsi="仿宋" w:eastAsia="仿宋" w:cs="仿宋"/>
          <w:sz w:val="24"/>
          <w:szCs w:val="24"/>
          <w:highlight w:val="none"/>
        </w:rPr>
        <w:pict>
          <v:group id="_x0000_s1027" o:spid="_x0000_s1027" o:spt="203" style="height:4.9pt;width:382.05pt;" coordsize="50292,76202" o:gfxdata="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YyUoZtYAAAADAQAADwAAAAAAAAABACAAAAAiAAAAZHJzL2Rvd25yZXYueG1s&#10;UEsBAhQAFAAAAAgAh07iQNHrBTVsAgAAmAUAAA4AAAAAAAAAAQAgAAAAJQEAAGRycy9lMm9Eb2Mu&#10;eG1sUEsFBgAAAAAGAAYAWQEAAAMGAAAAAA==&#10;">
            <o:lock v:ext="edit"/>
            <v:shape id="Shape 622" o:spid="_x0000_s1028" o:spt="100" style="position:absolute;left:0;top:0;height:0;width:50292;" filled="f" coordsize="5029200,1" o:gfxdata="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7Ao2vQAA&#10;ANwAAAAPAAAAAAAAAAEAIAAAACIAAABkcnMvZG93bnJldi54bWxQSwECFAAUAAAACACHTuJAMy8F&#10;njsAAAA5AAAAEAAAAAAAAAABACAAAAAMAQAAZHJzL3NoYXBleG1sLnhtbFBLBQYAAAAABgAGAFsB&#10;AAC2AwAAAAA=&#10;" path="m0,0l5029200,0e">
              <v:path o:connecttype="segments"/>
              <v:fill on="f" focussize="0,0"/>
              <v:stroke weight="0.6pt" joinstyle="bevel"/>
              <v:imagedata o:title=""/>
              <o:lock v:ext="edit"/>
            </v:shape>
            <w10:wrap type="none"/>
            <w10:anchorlock/>
          </v:group>
        </w:pict>
      </w:r>
      <w:r>
        <w:rPr>
          <w:rFonts w:hint="eastAsia" w:ascii="仿宋" w:hAnsi="仿宋" w:eastAsia="仿宋" w:cs="仿宋"/>
          <w:sz w:val="24"/>
          <w:szCs w:val="24"/>
          <w:highlight w:val="none"/>
        </w:rPr>
        <w:t>；</w:t>
      </w:r>
    </w:p>
    <w:p w14:paraId="4BE29FBB">
      <w:pPr>
        <w:spacing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十、承诺本单位若违背承诺约定，经查实，愿意接受行业主管部门和信用管理部门相应的规定处罚，承担违约责任，并依法承担相应的法律责任。自愿按照《湖北省社会信用信息管理条例》规定</w:t>
      </w:r>
      <w:r>
        <w:rPr>
          <w:rFonts w:hint="eastAsia" w:ascii="仿宋" w:hAnsi="仿宋" w:eastAsia="仿宋" w:cs="仿宋"/>
          <w:sz w:val="24"/>
          <w:szCs w:val="24"/>
          <w:highlight w:val="none"/>
          <w:lang w:eastAsia="zh-CN"/>
        </w:rPr>
        <w:t>，将</w:t>
      </w:r>
      <w:r>
        <w:rPr>
          <w:rFonts w:hint="eastAsia" w:ascii="仿宋" w:hAnsi="仿宋" w:eastAsia="仿宋" w:cs="仿宋"/>
          <w:sz w:val="24"/>
          <w:szCs w:val="24"/>
          <w:highlight w:val="none"/>
        </w:rPr>
        <w:t>违背承诺约定行为作为失信信息，记录到省社会信用信息服务平台，并</w:t>
      </w:r>
      <w:r>
        <w:rPr>
          <w:rFonts w:hint="eastAsia" w:ascii="仿宋" w:hAnsi="仿宋" w:eastAsia="仿宋" w:cs="仿宋"/>
          <w:sz w:val="24"/>
          <w:szCs w:val="24"/>
          <w:highlight w:val="none"/>
          <w:lang w:eastAsia="zh-CN"/>
        </w:rPr>
        <w:t>予以</w:t>
      </w:r>
      <w:r>
        <w:rPr>
          <w:rFonts w:hint="eastAsia" w:ascii="仿宋" w:hAnsi="仿宋" w:eastAsia="仿宋" w:cs="仿宋"/>
          <w:sz w:val="24"/>
          <w:szCs w:val="24"/>
          <w:highlight w:val="none"/>
        </w:rPr>
        <w:t>公开。</w:t>
      </w:r>
    </w:p>
    <w:p w14:paraId="414ED56B">
      <w:pPr>
        <w:spacing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十一、承诺本单位同意将以上承诺事项上网公示。</w:t>
      </w:r>
    </w:p>
    <w:p w14:paraId="58F31122">
      <w:pPr>
        <w:spacing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供应商名称（盖章）：</w:t>
      </w:r>
    </w:p>
    <w:p w14:paraId="15848624">
      <w:pPr>
        <w:spacing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法定代表人或委托代理人（签字或盖章）：</w:t>
      </w:r>
    </w:p>
    <w:p w14:paraId="2129B157">
      <w:pPr>
        <w:spacing w:line="312" w:lineRule="auto"/>
        <w:rPr>
          <w:rFonts w:hint="eastAsia" w:ascii="仿宋" w:hAnsi="仿宋" w:eastAsia="仿宋" w:cs="仿宋"/>
          <w:kern w:val="0"/>
          <w:sz w:val="24"/>
          <w:szCs w:val="24"/>
          <w:highlight w:val="none"/>
        </w:rPr>
      </w:pPr>
      <w:r>
        <w:rPr>
          <w:rFonts w:hint="eastAsia" w:ascii="仿宋" w:hAnsi="仿宋" w:eastAsia="仿宋" w:cs="仿宋"/>
          <w:sz w:val="24"/>
          <w:szCs w:val="24"/>
          <w:highlight w:val="none"/>
        </w:rPr>
        <w:t>日期：</w:t>
      </w:r>
    </w:p>
    <w:p w14:paraId="0AA44F14">
      <w:pPr>
        <w:spacing w:line="312" w:lineRule="auto"/>
        <w:ind w:left="420" w:leftChars="200"/>
        <w:jc w:val="center"/>
        <w:outlineLvl w:val="0"/>
        <w:rPr>
          <w:rFonts w:hint="eastAsia" w:ascii="方正公文小标宋" w:hAnsi="方正公文小标宋" w:eastAsia="方正公文小标宋" w:cs="方正公文小标宋"/>
          <w:b w:val="0"/>
          <w:bCs/>
          <w:sz w:val="32"/>
          <w:szCs w:val="32"/>
          <w:highlight w:val="none"/>
        </w:rPr>
      </w:pPr>
      <w:r>
        <w:rPr>
          <w:rFonts w:hint="eastAsia" w:ascii="仿宋" w:hAnsi="仿宋" w:eastAsia="仿宋" w:cs="仿宋"/>
          <w:b/>
          <w:sz w:val="24"/>
          <w:szCs w:val="24"/>
          <w:highlight w:val="none"/>
        </w:rPr>
        <w:br w:type="page"/>
      </w:r>
      <w:bookmarkStart w:id="80" w:name="_Toc6247"/>
      <w:bookmarkStart w:id="81" w:name="_Toc12204"/>
      <w:bookmarkStart w:id="82" w:name="_Toc15481"/>
      <w:bookmarkStart w:id="83" w:name="_Toc14047"/>
      <w:bookmarkStart w:id="84" w:name="_Toc119331406"/>
      <w:bookmarkStart w:id="85" w:name="_Toc104306400"/>
      <w:bookmarkStart w:id="86" w:name="_Toc101881448"/>
      <w:r>
        <w:rPr>
          <w:rFonts w:hint="eastAsia" w:ascii="方正公文小标宋" w:hAnsi="方正公文小标宋" w:eastAsia="方正公文小标宋" w:cs="方正公文小标宋"/>
          <w:b w:val="0"/>
          <w:bCs/>
          <w:sz w:val="32"/>
          <w:szCs w:val="32"/>
          <w:highlight w:val="none"/>
        </w:rPr>
        <w:t>附件十七 倡导公平交易禁止串标承诺书</w:t>
      </w:r>
      <w:bookmarkEnd w:id="80"/>
      <w:bookmarkEnd w:id="81"/>
      <w:bookmarkEnd w:id="82"/>
      <w:bookmarkEnd w:id="83"/>
      <w:bookmarkEnd w:id="84"/>
      <w:bookmarkEnd w:id="85"/>
      <w:bookmarkEnd w:id="86"/>
    </w:p>
    <w:p w14:paraId="7E08EB60">
      <w:pPr>
        <w:tabs>
          <w:tab w:val="left" w:pos="142"/>
        </w:tabs>
        <w:ind w:right="-1"/>
        <w:rPr>
          <w:rFonts w:hint="eastAsia" w:ascii="仿宋" w:hAnsi="仿宋" w:eastAsia="仿宋" w:cs="仿宋"/>
          <w:sz w:val="24"/>
          <w:szCs w:val="24"/>
          <w:highlight w:val="none"/>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襄阳市中心医院</w:t>
      </w:r>
    </w:p>
    <w:p w14:paraId="609F0483">
      <w:pPr>
        <w:tabs>
          <w:tab w:val="left" w:pos="142"/>
        </w:tabs>
        <w:adjustRightInd w:val="0"/>
        <w:snapToGrid w:val="0"/>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为维护公平交易环境，遵循公开透明原则、公平竞争原则、公正原则和诚实信用原则，规范磋商行为，严格执行《中华人民共和国政府采购法》及其实施条例，我公司特郑重承诺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 </w:t>
      </w:r>
    </w:p>
    <w:p w14:paraId="081000D0">
      <w:pPr>
        <w:tabs>
          <w:tab w:val="left" w:pos="142"/>
        </w:tabs>
        <w:adjustRightInd w:val="0"/>
        <w:snapToGrid w:val="0"/>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我公司在磋商过程中如有下列情形，则无条件被列入围标串标及不正当竞争行为：</w:t>
      </w:r>
    </w:p>
    <w:p w14:paraId="1A09B960">
      <w:pPr>
        <w:numPr>
          <w:ilvl w:val="0"/>
          <w:numId w:val="13"/>
        </w:numPr>
        <w:tabs>
          <w:tab w:val="left" w:pos="142"/>
        </w:tabs>
        <w:adjustRightInd w:val="0"/>
        <w:snapToGrid w:val="0"/>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直接或者间接从采购人处获得其他供应商的相关情况并修改其响应文件；</w:t>
      </w:r>
    </w:p>
    <w:p w14:paraId="338C1448">
      <w:pPr>
        <w:numPr>
          <w:ilvl w:val="0"/>
          <w:numId w:val="13"/>
        </w:numPr>
        <w:tabs>
          <w:tab w:val="left" w:pos="142"/>
        </w:tabs>
        <w:adjustRightInd w:val="0"/>
        <w:snapToGrid w:val="0"/>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按照采购人的授意撤换、修改响应文件；</w:t>
      </w:r>
    </w:p>
    <w:p w14:paraId="6CEC1731">
      <w:pPr>
        <w:numPr>
          <w:ilvl w:val="0"/>
          <w:numId w:val="13"/>
        </w:numPr>
        <w:tabs>
          <w:tab w:val="left" w:pos="142"/>
        </w:tabs>
        <w:adjustRightInd w:val="0"/>
        <w:snapToGrid w:val="0"/>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与其他供应商之间协商报价、技术方案等响应文件的实质性内容；   </w:t>
      </w:r>
    </w:p>
    <w:p w14:paraId="5897CEA6">
      <w:pPr>
        <w:numPr>
          <w:ilvl w:val="0"/>
          <w:numId w:val="13"/>
        </w:numPr>
        <w:tabs>
          <w:tab w:val="left" w:pos="142"/>
        </w:tabs>
        <w:adjustRightInd w:val="0"/>
        <w:snapToGrid w:val="0"/>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与其他供应商之间约定成交人、约定部分供应商放弃参加政府采购活动或者放弃成交；   </w:t>
      </w:r>
    </w:p>
    <w:p w14:paraId="79E2319D">
      <w:pPr>
        <w:numPr>
          <w:ilvl w:val="0"/>
          <w:numId w:val="13"/>
        </w:numPr>
        <w:tabs>
          <w:tab w:val="left" w:pos="142"/>
        </w:tabs>
        <w:adjustRightInd w:val="0"/>
        <w:snapToGrid w:val="0"/>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属于同一集团、协会、商会等组织成员的供应商按照该组织要求协同参加政府采购活动；</w:t>
      </w:r>
    </w:p>
    <w:p w14:paraId="2A932EC8">
      <w:pPr>
        <w:numPr>
          <w:ilvl w:val="0"/>
          <w:numId w:val="13"/>
        </w:numPr>
        <w:tabs>
          <w:tab w:val="left" w:pos="142"/>
        </w:tabs>
        <w:adjustRightInd w:val="0"/>
        <w:snapToGrid w:val="0"/>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供应商与采购人之间、供应商相互之间，为谋求特定供应商成交或者排斥其他供应商的其他串通行为；</w:t>
      </w:r>
    </w:p>
    <w:p w14:paraId="09EFA3FF">
      <w:pPr>
        <w:numPr>
          <w:ilvl w:val="0"/>
          <w:numId w:val="13"/>
        </w:numPr>
        <w:tabs>
          <w:tab w:val="left" w:pos="142"/>
        </w:tabs>
        <w:adjustRightInd w:val="0"/>
        <w:snapToGrid w:val="0"/>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不同供应商的响应文件由同一单位或者个人编制；</w:t>
      </w:r>
    </w:p>
    <w:p w14:paraId="760AAECC">
      <w:pPr>
        <w:numPr>
          <w:ilvl w:val="0"/>
          <w:numId w:val="13"/>
        </w:numPr>
        <w:tabs>
          <w:tab w:val="left" w:pos="142"/>
        </w:tabs>
        <w:adjustRightInd w:val="0"/>
        <w:snapToGrid w:val="0"/>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不同供应商委托同一单位或者个人办理磋商事宜；</w:t>
      </w:r>
    </w:p>
    <w:p w14:paraId="18A3B1D5">
      <w:pPr>
        <w:numPr>
          <w:ilvl w:val="0"/>
          <w:numId w:val="13"/>
        </w:numPr>
        <w:tabs>
          <w:tab w:val="left" w:pos="142"/>
        </w:tabs>
        <w:adjustRightInd w:val="0"/>
        <w:snapToGrid w:val="0"/>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 xml:space="preserve"> </w:t>
      </w:r>
      <w:r>
        <w:rPr>
          <w:rFonts w:hint="eastAsia" w:ascii="仿宋" w:hAnsi="仿宋" w:eastAsia="仿宋" w:cs="仿宋"/>
          <w:sz w:val="24"/>
          <w:szCs w:val="24"/>
          <w:highlight w:val="none"/>
        </w:rPr>
        <w:t>不同供应商的响应文件载明的项目管理成员或者联系人员为同一人；</w:t>
      </w:r>
    </w:p>
    <w:p w14:paraId="16326672">
      <w:pPr>
        <w:numPr>
          <w:ilvl w:val="0"/>
          <w:numId w:val="13"/>
        </w:numPr>
        <w:tabs>
          <w:tab w:val="left" w:pos="142"/>
        </w:tabs>
        <w:adjustRightInd w:val="0"/>
        <w:snapToGrid w:val="0"/>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不同供应商的响应文件异常一致（如自拟格式相同，字体一样，表格颜色相同；响应文件装订形式、厚薄、封面等相类似或相同；错误地方惊人一致；不同供应商的响应文件由同一台电脑编制或同一台附属设备打印且无</w:t>
      </w:r>
      <w:r>
        <w:rPr>
          <w:rFonts w:hint="eastAsia" w:ascii="仿宋" w:hAnsi="仿宋" w:eastAsia="仿宋" w:cs="仿宋"/>
          <w:sz w:val="24"/>
          <w:szCs w:val="24"/>
          <w:highlight w:val="none"/>
          <w:lang w:eastAsia="zh-CN"/>
        </w:rPr>
        <w:t>正当理由的；</w:t>
      </w:r>
      <w:r>
        <w:rPr>
          <w:rFonts w:hint="eastAsia" w:ascii="仿宋" w:hAnsi="仿宋" w:eastAsia="仿宋" w:cs="仿宋"/>
          <w:sz w:val="24"/>
          <w:szCs w:val="24"/>
          <w:highlight w:val="none"/>
        </w:rPr>
        <w:t>非采购文件给定格式的售后服务条款雷同）或者报价呈规律性差异；</w:t>
      </w:r>
    </w:p>
    <w:p w14:paraId="3C413828">
      <w:pPr>
        <w:numPr>
          <w:ilvl w:val="0"/>
          <w:numId w:val="13"/>
        </w:numPr>
        <w:tabs>
          <w:tab w:val="left" w:pos="142"/>
        </w:tabs>
        <w:adjustRightInd w:val="0"/>
        <w:snapToGrid w:val="0"/>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不同供应商的响应文件相互混装；</w:t>
      </w:r>
    </w:p>
    <w:p w14:paraId="0418D03A">
      <w:pPr>
        <w:numPr>
          <w:ilvl w:val="0"/>
          <w:numId w:val="13"/>
        </w:numPr>
        <w:tabs>
          <w:tab w:val="left" w:pos="142"/>
        </w:tabs>
        <w:adjustRightInd w:val="0"/>
        <w:snapToGrid w:val="0"/>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不同供应商的响应文件中法人代表签字或被授权人代表签字出自同一人之手；</w:t>
      </w:r>
    </w:p>
    <w:p w14:paraId="59566037">
      <w:pPr>
        <w:numPr>
          <w:ilvl w:val="0"/>
          <w:numId w:val="13"/>
        </w:numPr>
        <w:tabs>
          <w:tab w:val="left" w:pos="142"/>
        </w:tabs>
        <w:adjustRightInd w:val="0"/>
        <w:snapToGrid w:val="0"/>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递交响应文件截止时间前，多家供应商几乎同时发出撤回响应文件的声明；</w:t>
      </w:r>
    </w:p>
    <w:p w14:paraId="0F07721C">
      <w:pPr>
        <w:numPr>
          <w:ilvl w:val="0"/>
          <w:numId w:val="13"/>
        </w:numPr>
        <w:tabs>
          <w:tab w:val="left" w:pos="142"/>
        </w:tabs>
        <w:adjustRightInd w:val="0"/>
        <w:snapToGrid w:val="0"/>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不同供应商代表在开标前乘坐同一辆出租车或私家车。</w:t>
      </w:r>
    </w:p>
    <w:p w14:paraId="1B98CA4B">
      <w:pPr>
        <w:numPr>
          <w:ilvl w:val="0"/>
          <w:numId w:val="13"/>
        </w:numPr>
        <w:tabs>
          <w:tab w:val="left" w:pos="142"/>
        </w:tabs>
        <w:adjustRightInd w:val="0"/>
        <w:snapToGrid w:val="0"/>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禁止使用通过受让或者租借等方式获取的资格、资质证书竞标</w:t>
      </w:r>
      <w:r>
        <w:rPr>
          <w:rFonts w:hint="eastAsia" w:ascii="仿宋" w:hAnsi="仿宋" w:eastAsia="仿宋" w:cs="仿宋"/>
          <w:sz w:val="24"/>
          <w:szCs w:val="24"/>
          <w:highlight w:val="none"/>
          <w:lang w:eastAsia="zh-CN"/>
        </w:rPr>
        <w:t>，以及</w:t>
      </w:r>
      <w:r>
        <w:rPr>
          <w:rFonts w:hint="eastAsia" w:ascii="仿宋" w:hAnsi="仿宋" w:eastAsia="仿宋" w:cs="仿宋"/>
          <w:sz w:val="24"/>
          <w:szCs w:val="24"/>
          <w:highlight w:val="none"/>
        </w:rPr>
        <w:t>其他方式弄虚作假的行为，如：（</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）使用伪造、变造的许可证件；（</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）提供虚假的财务状况或者业绩；（</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）提供虚假的项目负责人或者主要技术人员简历、劳动关系证明；（</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）提供虚假的信用状况；（</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）其他弄虚作假的行为。</w:t>
      </w:r>
    </w:p>
    <w:p w14:paraId="63D1D397">
      <w:pPr>
        <w:ind w:left="368" w:hanging="420" w:hangingChars="175"/>
        <w:rPr>
          <w:rFonts w:hint="eastAsia" w:ascii="仿宋" w:hAnsi="仿宋" w:eastAsia="仿宋" w:cs="仿宋"/>
          <w:sz w:val="24"/>
          <w:szCs w:val="24"/>
          <w:highlight w:val="none"/>
        </w:rPr>
      </w:pPr>
      <w:r>
        <w:rPr>
          <w:rFonts w:hint="eastAsia" w:ascii="仿宋" w:hAnsi="仿宋" w:eastAsia="仿宋" w:cs="仿宋"/>
          <w:sz w:val="24"/>
          <w:szCs w:val="24"/>
          <w:highlight w:val="none"/>
        </w:rPr>
        <w:t>如本公司违背上述承诺，将由采购人取消本公司的磋商及成交候选资格，并接受监管部门的进一步调查处理。</w:t>
      </w:r>
    </w:p>
    <w:p w14:paraId="7195D6ED">
      <w:pPr>
        <w:ind w:left="368" w:hanging="420" w:hangingChars="175"/>
        <w:rPr>
          <w:rFonts w:hint="eastAsia" w:ascii="仿宋" w:hAnsi="仿宋" w:eastAsia="仿宋" w:cs="仿宋"/>
          <w:sz w:val="24"/>
          <w:szCs w:val="24"/>
          <w:highlight w:val="none"/>
        </w:rPr>
      </w:pPr>
      <w:r>
        <w:rPr>
          <w:rFonts w:hint="eastAsia" w:ascii="仿宋" w:hAnsi="仿宋" w:eastAsia="仿宋" w:cs="仿宋"/>
          <w:sz w:val="24"/>
          <w:szCs w:val="24"/>
          <w:highlight w:val="none"/>
        </w:rPr>
        <w:t>供应商名称（盖章）：</w:t>
      </w:r>
    </w:p>
    <w:p w14:paraId="0360327F">
      <w:pPr>
        <w:ind w:left="368" w:hanging="420" w:hangingChars="175"/>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法定代表人或委托代理人（签字或盖章）：</w:t>
      </w:r>
    </w:p>
    <w:p w14:paraId="74AF9357">
      <w:pPr>
        <w:ind w:left="368" w:hanging="420" w:hangingChars="175"/>
        <w:jc w:val="lef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日期：</w:t>
      </w:r>
    </w:p>
    <w:p w14:paraId="0A32BCAD">
      <w:pPr>
        <w:spacing w:line="312" w:lineRule="auto"/>
        <w:jc w:val="center"/>
        <w:outlineLvl w:val="0"/>
        <w:rPr>
          <w:rFonts w:hint="eastAsia" w:ascii="仿宋" w:hAnsi="仿宋" w:eastAsia="仿宋" w:cs="仿宋"/>
          <w:kern w:val="0"/>
          <w:sz w:val="24"/>
          <w:szCs w:val="24"/>
          <w:highlight w:val="none"/>
        </w:rPr>
      </w:pPr>
      <w:bookmarkStart w:id="87" w:name="_Toc2118"/>
      <w:bookmarkStart w:id="88" w:name="_Toc104306401"/>
      <w:bookmarkStart w:id="89" w:name="_Toc9455"/>
      <w:bookmarkStart w:id="90" w:name="_Toc101881449"/>
      <w:bookmarkStart w:id="91" w:name="_Toc20835"/>
      <w:bookmarkStart w:id="92" w:name="_Toc119331407"/>
      <w:bookmarkStart w:id="93" w:name="_Toc1724"/>
    </w:p>
    <w:p w14:paraId="13B836B5">
      <w:pPr>
        <w:rPr>
          <w:rFonts w:hint="eastAsia" w:ascii="仿宋" w:hAnsi="仿宋" w:eastAsia="仿宋" w:cs="仿宋"/>
          <w:sz w:val="24"/>
          <w:szCs w:val="24"/>
          <w:highlight w:val="none"/>
        </w:rPr>
      </w:pPr>
    </w:p>
    <w:p w14:paraId="1AD5FA27">
      <w:pP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7D9B21D5">
      <w:pPr>
        <w:spacing w:line="312" w:lineRule="auto"/>
        <w:jc w:val="center"/>
        <w:outlineLvl w:val="0"/>
        <w:rPr>
          <w:rFonts w:hint="eastAsia" w:ascii="方正公文小标宋" w:hAnsi="方正公文小标宋" w:eastAsia="方正公文小标宋" w:cs="方正公文小标宋"/>
          <w:b w:val="0"/>
          <w:bCs/>
          <w:sz w:val="32"/>
          <w:szCs w:val="32"/>
          <w:highlight w:val="none"/>
          <w:lang w:eastAsia="zh-CN"/>
        </w:rPr>
      </w:pPr>
      <w:r>
        <w:rPr>
          <w:rFonts w:hint="eastAsia" w:ascii="方正公文小标宋" w:hAnsi="方正公文小标宋" w:eastAsia="方正公文小标宋" w:cs="方正公文小标宋"/>
          <w:b w:val="0"/>
          <w:bCs/>
          <w:sz w:val="32"/>
          <w:szCs w:val="32"/>
          <w:highlight w:val="none"/>
        </w:rPr>
        <w:t>附件十</w:t>
      </w:r>
      <w:r>
        <w:rPr>
          <w:rFonts w:hint="eastAsia" w:ascii="方正公文小标宋" w:hAnsi="方正公文小标宋" w:eastAsia="方正公文小标宋" w:cs="方正公文小标宋"/>
          <w:b w:val="0"/>
          <w:bCs/>
          <w:sz w:val="32"/>
          <w:szCs w:val="32"/>
          <w:highlight w:val="none"/>
          <w:lang w:val="en-US" w:eastAsia="zh-CN"/>
        </w:rPr>
        <w:t>八</w:t>
      </w:r>
      <w:r>
        <w:rPr>
          <w:rFonts w:hint="eastAsia" w:ascii="方正公文小标宋" w:hAnsi="方正公文小标宋" w:eastAsia="方正公文小标宋" w:cs="方正公文小标宋"/>
          <w:b w:val="0"/>
          <w:bCs/>
          <w:sz w:val="32"/>
          <w:szCs w:val="32"/>
          <w:highlight w:val="none"/>
        </w:rPr>
        <w:t xml:space="preserve"> 关于符合本国产品标准的声明函</w:t>
      </w:r>
      <w:r>
        <w:rPr>
          <w:rFonts w:hint="eastAsia" w:ascii="方正公文小标宋" w:hAnsi="方正公文小标宋" w:eastAsia="方正公文小标宋" w:cs="方正公文小标宋"/>
          <w:b w:val="0"/>
          <w:bCs/>
          <w:sz w:val="32"/>
          <w:szCs w:val="32"/>
          <w:highlight w:val="none"/>
          <w:lang w:eastAsia="zh-CN"/>
        </w:rPr>
        <w:t>（</w:t>
      </w:r>
      <w:r>
        <w:rPr>
          <w:rFonts w:hint="eastAsia" w:ascii="方正公文小标宋" w:hAnsi="方正公文小标宋" w:eastAsia="方正公文小标宋" w:cs="方正公文小标宋"/>
          <w:b w:val="0"/>
          <w:bCs/>
          <w:sz w:val="32"/>
          <w:szCs w:val="32"/>
          <w:highlight w:val="none"/>
          <w:lang w:val="en-US" w:eastAsia="zh-CN"/>
        </w:rPr>
        <w:t>如适用</w:t>
      </w:r>
      <w:r>
        <w:rPr>
          <w:rFonts w:hint="eastAsia" w:ascii="方正公文小标宋" w:hAnsi="方正公文小标宋" w:eastAsia="方正公文小标宋" w:cs="方正公文小标宋"/>
          <w:b w:val="0"/>
          <w:bCs/>
          <w:sz w:val="32"/>
          <w:szCs w:val="32"/>
          <w:highlight w:val="none"/>
          <w:lang w:eastAsia="zh-CN"/>
        </w:rPr>
        <w:t>）</w:t>
      </w:r>
    </w:p>
    <w:p w14:paraId="46A3BD64">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关于符合本国产品标准的声明函（货物）</w:t>
      </w:r>
    </w:p>
    <w:p w14:paraId="1F575BF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本公司（单位）郑重声明，根据《国务院办公厅关于在政府采购中实施本国产品标准及相关政策的通知》（国办发〔2025〕34号）的规定，本公司（单位）提供的以下产品属于本国产品。具体情况如下：</w:t>
      </w:r>
    </w:p>
    <w:p w14:paraId="35D8C14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 （</w:t>
      </w:r>
      <w:r>
        <w:rPr>
          <w:rFonts w:hint="eastAsia" w:ascii="仿宋" w:hAnsi="仿宋" w:eastAsia="仿宋" w:cs="仿宋"/>
          <w:color w:val="auto"/>
          <w:sz w:val="24"/>
          <w:szCs w:val="24"/>
          <w:highlight w:val="none"/>
          <w:u w:val="single"/>
          <w:lang w:val="en-US" w:eastAsia="zh-CN"/>
        </w:rPr>
        <w:t>产品名称1）</w:t>
      </w:r>
      <w:r>
        <w:rPr>
          <w:rFonts w:hint="eastAsia" w:ascii="仿宋" w:hAnsi="仿宋" w:eastAsia="仿宋" w:cs="仿宋"/>
          <w:color w:val="auto"/>
          <w:sz w:val="24"/>
          <w:szCs w:val="24"/>
          <w:highlight w:val="none"/>
          <w:lang w:val="en-US" w:eastAsia="zh-CN"/>
        </w:rPr>
        <w:t>，生产厂为</w:t>
      </w:r>
      <w:r>
        <w:rPr>
          <w:rFonts w:hint="eastAsia" w:ascii="仿宋" w:hAnsi="仿宋" w:eastAsia="仿宋" w:cs="仿宋"/>
          <w:color w:val="auto"/>
          <w:sz w:val="24"/>
          <w:szCs w:val="24"/>
          <w:highlight w:val="none"/>
          <w:u w:val="single"/>
          <w:lang w:val="en-US" w:eastAsia="zh-CN"/>
        </w:rPr>
        <w:t>（厂名）</w:t>
      </w:r>
      <w:r>
        <w:rPr>
          <w:rFonts w:hint="eastAsia" w:ascii="仿宋" w:hAnsi="仿宋" w:eastAsia="仿宋" w:cs="仿宋"/>
          <w:color w:val="auto"/>
          <w:sz w:val="24"/>
          <w:szCs w:val="24"/>
          <w:highlight w:val="none"/>
          <w:lang w:val="en-US" w:eastAsia="zh-CN"/>
        </w:rPr>
        <w:t>，厂址为</w:t>
      </w:r>
      <w:r>
        <w:rPr>
          <w:rFonts w:hint="eastAsia" w:ascii="仿宋" w:hAnsi="仿宋" w:eastAsia="仿宋" w:cs="仿宋"/>
          <w:color w:val="auto"/>
          <w:sz w:val="24"/>
          <w:szCs w:val="24"/>
          <w:highlight w:val="none"/>
          <w:u w:val="single"/>
          <w:lang w:val="en-US" w:eastAsia="zh-CN"/>
        </w:rPr>
        <w:t>（生产厂址）</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single"/>
          <w:lang w:val="en-US" w:eastAsia="zh-CN"/>
        </w:rPr>
        <w:t>（产品名称1）</w:t>
      </w:r>
      <w:r>
        <w:rPr>
          <w:rFonts w:hint="eastAsia" w:ascii="仿宋" w:hAnsi="仿宋" w:eastAsia="仿宋" w:cs="仿宋"/>
          <w:color w:val="auto"/>
          <w:sz w:val="24"/>
          <w:szCs w:val="24"/>
          <w:highlight w:val="none"/>
          <w:lang w:val="en-US" w:eastAsia="zh-CN"/>
        </w:rPr>
        <w:t>的中国境内生产的组件成本占比≥</w:t>
      </w:r>
      <w:r>
        <w:rPr>
          <w:rFonts w:hint="eastAsia" w:ascii="仿宋" w:hAnsi="仿宋" w:eastAsia="仿宋" w:cs="仿宋"/>
          <w:color w:val="auto"/>
          <w:sz w:val="24"/>
          <w:szCs w:val="24"/>
          <w:highlight w:val="none"/>
          <w:u w:val="single"/>
          <w:lang w:val="en-US" w:eastAsia="zh-CN"/>
        </w:rPr>
        <w:t>（规定比例）</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single"/>
          <w:lang w:val="en-US" w:eastAsia="zh-CN"/>
        </w:rPr>
        <w:t>（产品名称1）</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u w:val="single"/>
          <w:lang w:val="en-US" w:eastAsia="zh-CN"/>
        </w:rPr>
        <w:t>（关键组件）</w:t>
      </w:r>
      <w:r>
        <w:rPr>
          <w:rFonts w:hint="eastAsia" w:ascii="仿宋" w:hAnsi="仿宋" w:eastAsia="仿宋" w:cs="仿宋"/>
          <w:color w:val="auto"/>
          <w:sz w:val="24"/>
          <w:szCs w:val="24"/>
          <w:highlight w:val="none"/>
          <w:lang w:val="en-US" w:eastAsia="zh-CN"/>
        </w:rPr>
        <w:t>在中国境内生产。</w:t>
      </w:r>
      <w:r>
        <w:rPr>
          <w:rFonts w:hint="eastAsia" w:ascii="仿宋" w:hAnsi="仿宋" w:eastAsia="仿宋" w:cs="仿宋"/>
          <w:color w:val="auto"/>
          <w:sz w:val="24"/>
          <w:szCs w:val="24"/>
          <w:highlight w:val="none"/>
          <w:u w:val="single"/>
          <w:lang w:val="en-US" w:eastAsia="zh-CN"/>
        </w:rPr>
        <w:t>（产品名称1）</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u w:val="single"/>
          <w:lang w:val="en-US" w:eastAsia="zh-CN"/>
        </w:rPr>
        <w:t>（关键工序）</w:t>
      </w:r>
      <w:r>
        <w:rPr>
          <w:rFonts w:hint="eastAsia" w:ascii="仿宋" w:hAnsi="仿宋" w:eastAsia="仿宋" w:cs="仿宋"/>
          <w:color w:val="auto"/>
          <w:sz w:val="24"/>
          <w:szCs w:val="24"/>
          <w:highlight w:val="none"/>
          <w:lang w:val="en-US" w:eastAsia="zh-CN"/>
        </w:rPr>
        <w:t>在中国境内完成。</w:t>
      </w:r>
    </w:p>
    <w:p w14:paraId="38C1415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u w:val="single"/>
          <w:lang w:val="en-US" w:eastAsia="zh-CN"/>
        </w:rPr>
        <w:t>（产品名称2）</w:t>
      </w:r>
      <w:r>
        <w:rPr>
          <w:rFonts w:hint="eastAsia" w:ascii="仿宋" w:hAnsi="仿宋" w:eastAsia="仿宋" w:cs="仿宋"/>
          <w:color w:val="auto"/>
          <w:sz w:val="24"/>
          <w:szCs w:val="24"/>
          <w:highlight w:val="none"/>
          <w:lang w:val="en-US" w:eastAsia="zh-CN"/>
        </w:rPr>
        <w:t>，生产厂为</w:t>
      </w:r>
      <w:r>
        <w:rPr>
          <w:rFonts w:hint="eastAsia" w:ascii="仿宋" w:hAnsi="仿宋" w:eastAsia="仿宋" w:cs="仿宋"/>
          <w:color w:val="auto"/>
          <w:sz w:val="24"/>
          <w:szCs w:val="24"/>
          <w:highlight w:val="none"/>
          <w:u w:val="single"/>
          <w:lang w:val="en-US" w:eastAsia="zh-CN"/>
        </w:rPr>
        <w:t>（厂名）</w:t>
      </w:r>
      <w:r>
        <w:rPr>
          <w:rFonts w:hint="eastAsia" w:ascii="仿宋" w:hAnsi="仿宋" w:eastAsia="仿宋" w:cs="仿宋"/>
          <w:color w:val="auto"/>
          <w:sz w:val="24"/>
          <w:szCs w:val="24"/>
          <w:highlight w:val="none"/>
          <w:lang w:val="en-US" w:eastAsia="zh-CN"/>
        </w:rPr>
        <w:t>，厂址为</w:t>
      </w:r>
      <w:r>
        <w:rPr>
          <w:rFonts w:hint="eastAsia" w:ascii="仿宋" w:hAnsi="仿宋" w:eastAsia="仿宋" w:cs="仿宋"/>
          <w:color w:val="auto"/>
          <w:sz w:val="24"/>
          <w:szCs w:val="24"/>
          <w:highlight w:val="none"/>
          <w:u w:val="single"/>
          <w:lang w:val="en-US" w:eastAsia="zh-CN"/>
        </w:rPr>
        <w:t>（生产厂址）</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single"/>
          <w:lang w:val="en-US" w:eastAsia="zh-CN"/>
        </w:rPr>
        <w:t>（产品名称2）</w:t>
      </w:r>
      <w:r>
        <w:rPr>
          <w:rFonts w:hint="eastAsia" w:ascii="仿宋" w:hAnsi="仿宋" w:eastAsia="仿宋" w:cs="仿宋"/>
          <w:color w:val="auto"/>
          <w:sz w:val="24"/>
          <w:szCs w:val="24"/>
          <w:highlight w:val="none"/>
          <w:lang w:val="en-US" w:eastAsia="zh-CN"/>
        </w:rPr>
        <w:t>的中国境内生产的组件成本占比≥</w:t>
      </w:r>
      <w:r>
        <w:rPr>
          <w:rFonts w:hint="eastAsia" w:ascii="仿宋" w:hAnsi="仿宋" w:eastAsia="仿宋" w:cs="仿宋"/>
          <w:color w:val="auto"/>
          <w:sz w:val="24"/>
          <w:szCs w:val="24"/>
          <w:highlight w:val="none"/>
          <w:u w:val="single"/>
          <w:lang w:val="en-US" w:eastAsia="zh-CN"/>
        </w:rPr>
        <w:t>（规定比例）</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single"/>
          <w:lang w:val="en-US" w:eastAsia="zh-CN"/>
        </w:rPr>
        <w:t>（产品名称2）</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u w:val="single"/>
          <w:lang w:val="en-US" w:eastAsia="zh-CN"/>
        </w:rPr>
        <w:t>（关键组件）</w:t>
      </w:r>
      <w:r>
        <w:rPr>
          <w:rFonts w:hint="eastAsia" w:ascii="仿宋" w:hAnsi="仿宋" w:eastAsia="仿宋" w:cs="仿宋"/>
          <w:color w:val="auto"/>
          <w:sz w:val="24"/>
          <w:szCs w:val="24"/>
          <w:highlight w:val="none"/>
          <w:lang w:val="en-US" w:eastAsia="zh-CN"/>
        </w:rPr>
        <w:t>在中国境内生产。</w:t>
      </w:r>
      <w:r>
        <w:rPr>
          <w:rFonts w:hint="eastAsia" w:ascii="仿宋" w:hAnsi="仿宋" w:eastAsia="仿宋" w:cs="仿宋"/>
          <w:color w:val="auto"/>
          <w:sz w:val="24"/>
          <w:szCs w:val="24"/>
          <w:highlight w:val="none"/>
          <w:u w:val="single"/>
          <w:lang w:val="en-US" w:eastAsia="zh-CN"/>
        </w:rPr>
        <w:t>（产品名称2）</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u w:val="single"/>
          <w:lang w:val="en-US" w:eastAsia="zh-CN"/>
        </w:rPr>
        <w:t>（关键工序）</w:t>
      </w:r>
      <w:r>
        <w:rPr>
          <w:rFonts w:hint="eastAsia" w:ascii="仿宋" w:hAnsi="仿宋" w:eastAsia="仿宋" w:cs="仿宋"/>
          <w:color w:val="auto"/>
          <w:sz w:val="24"/>
          <w:szCs w:val="24"/>
          <w:highlight w:val="none"/>
          <w:lang w:val="en-US" w:eastAsia="zh-CN"/>
        </w:rPr>
        <w:t>在中国境内完成。</w:t>
      </w:r>
    </w:p>
    <w:p w14:paraId="0E49D3F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p w14:paraId="4A08B16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本公司（单位）对上述声明内容的真实性负责。如有虚假，愿承担相应法律责任。</w:t>
      </w:r>
    </w:p>
    <w:p w14:paraId="457C0F49">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sz w:val="24"/>
          <w:szCs w:val="24"/>
          <w:highlight w:val="none"/>
          <w:lang w:val="en-US" w:eastAsia="zh-CN"/>
        </w:rPr>
      </w:pPr>
    </w:p>
    <w:p w14:paraId="796D870F">
      <w:pPr>
        <w:spacing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供应商名称（盖章）：</w:t>
      </w:r>
    </w:p>
    <w:p w14:paraId="60119027">
      <w:pPr>
        <w:widowControl/>
        <w:spacing w:before="100" w:beforeAutospacing="1" w:after="100" w:afterAutospacing="1"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法定代表人或委托代理人（签字或盖章）：</w:t>
      </w:r>
    </w:p>
    <w:p w14:paraId="76A7773D">
      <w:pPr>
        <w:spacing w:line="312" w:lineRule="auto"/>
        <w:rPr>
          <w:rFonts w:hint="eastAsia" w:ascii="仿宋" w:hAnsi="仿宋" w:eastAsia="仿宋" w:cs="仿宋"/>
          <w:kern w:val="0"/>
          <w:sz w:val="24"/>
          <w:szCs w:val="24"/>
          <w:highlight w:val="none"/>
        </w:rPr>
      </w:pPr>
      <w:r>
        <w:rPr>
          <w:rFonts w:hint="eastAsia" w:ascii="仿宋" w:hAnsi="仿宋" w:eastAsia="仿宋" w:cs="仿宋"/>
          <w:sz w:val="24"/>
          <w:szCs w:val="24"/>
          <w:highlight w:val="none"/>
        </w:rPr>
        <w:t>日期：</w:t>
      </w:r>
    </w:p>
    <w:p w14:paraId="3C336B11">
      <w:pPr>
        <w:keepNext w:val="0"/>
        <w:keepLines w:val="0"/>
        <w:pageBreakBefore w:val="0"/>
        <w:widowControl w:val="0"/>
        <w:kinsoku/>
        <w:wordWrap w:val="0"/>
        <w:overflowPunct/>
        <w:topLinePunct w:val="0"/>
        <w:autoSpaceDE/>
        <w:autoSpaceDN/>
        <w:bidi w:val="0"/>
        <w:adjustRightInd/>
        <w:snapToGrid/>
        <w:ind w:left="0" w:leftChars="0" w:firstLine="4320" w:firstLineChars="18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p w14:paraId="3B29048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注：1.产品如有型号，请在“产品名称”栏一并填写。</w:t>
      </w:r>
    </w:p>
    <w:p w14:paraId="48D2B1C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2.生产厂名与厂址应与生产厂营业执照载明的相关信息保持一致。</w:t>
      </w:r>
    </w:p>
    <w:p w14:paraId="1B397C5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3.该产品的中国境内生产的组件成本占比相关要求实施前，“规定比例”栏可不填，下同。</w:t>
      </w:r>
    </w:p>
    <w:p w14:paraId="6A3D36C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4.该产品的关键组件要求实施前，“关键组件”栏可不填，下同。</w:t>
      </w:r>
    </w:p>
    <w:p w14:paraId="2E2BC8B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5.该产品的关键工序要求实施前，“关键工序”栏可不填，下同。</w:t>
      </w:r>
    </w:p>
    <w:p w14:paraId="3E187F99">
      <w:pPr>
        <w:rPr>
          <w:rFonts w:hint="eastAsia" w:ascii="仿宋" w:hAnsi="仿宋" w:eastAsia="仿宋" w:cs="仿宋"/>
          <w:color w:val="auto"/>
          <w:sz w:val="24"/>
          <w:szCs w:val="24"/>
          <w:highlight w:val="none"/>
        </w:rPr>
      </w:pPr>
    </w:p>
    <w:p w14:paraId="247A70F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6BCD7053">
      <w:pPr>
        <w:ind w:left="420" w:hanging="420"/>
        <w:jc w:val="center"/>
        <w:outlineLvl w:val="3"/>
        <w:rPr>
          <w:rFonts w:hint="eastAsia" w:ascii="方正公文小标宋" w:hAnsi="方正公文小标宋" w:eastAsia="方正公文小标宋" w:cs="方正公文小标宋"/>
          <w:b w:val="0"/>
          <w:bCs w:val="0"/>
          <w:color w:val="auto"/>
          <w:sz w:val="32"/>
          <w:szCs w:val="32"/>
          <w:highlight w:val="none"/>
        </w:rPr>
      </w:pPr>
      <w:bookmarkStart w:id="94" w:name="_Toc11072"/>
      <w:r>
        <w:rPr>
          <w:rFonts w:hint="eastAsia" w:ascii="方正公文小标宋" w:hAnsi="方正公文小标宋" w:eastAsia="方正公文小标宋" w:cs="方正公文小标宋"/>
          <w:b w:val="0"/>
          <w:bCs w:val="0"/>
          <w:color w:val="auto"/>
          <w:sz w:val="32"/>
          <w:szCs w:val="32"/>
          <w:highlight w:val="none"/>
          <w:lang w:val="en-US" w:eastAsia="zh-CN"/>
        </w:rPr>
        <w:t>财政部会同有关部门规定的有关证明文件</w:t>
      </w:r>
      <w:r>
        <w:rPr>
          <w:rFonts w:hint="eastAsia" w:ascii="方正公文小标宋" w:hAnsi="方正公文小标宋" w:eastAsia="方正公文小标宋" w:cs="方正公文小标宋"/>
          <w:b w:val="0"/>
          <w:bCs w:val="0"/>
          <w:color w:val="auto"/>
          <w:sz w:val="32"/>
          <w:szCs w:val="32"/>
          <w:highlight w:val="none"/>
        </w:rPr>
        <w:t>【如适用】</w:t>
      </w:r>
      <w:bookmarkEnd w:id="94"/>
    </w:p>
    <w:p w14:paraId="331EC44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US" w:eastAsia="zh-CN"/>
        </w:rPr>
      </w:pPr>
    </w:p>
    <w:p w14:paraId="6F49BF7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如有，须提供证明文件原件扫描件及查询链接。</w:t>
      </w:r>
    </w:p>
    <w:p w14:paraId="643E7DD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US" w:eastAsia="zh-CN"/>
        </w:rPr>
      </w:pPr>
    </w:p>
    <w:p w14:paraId="2A24EA9E">
      <w:p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5796122A">
      <w:pPr>
        <w:ind w:left="420" w:hanging="420"/>
        <w:jc w:val="center"/>
        <w:outlineLvl w:val="3"/>
        <w:rPr>
          <w:rFonts w:hint="eastAsia" w:ascii="方正公文小标宋" w:hAnsi="方正公文小标宋" w:eastAsia="方正公文小标宋" w:cs="方正公文小标宋"/>
          <w:b w:val="0"/>
          <w:bCs w:val="0"/>
          <w:color w:val="auto"/>
          <w:sz w:val="32"/>
          <w:szCs w:val="32"/>
          <w:highlight w:val="none"/>
        </w:rPr>
      </w:pPr>
      <w:bookmarkStart w:id="95" w:name="_Toc31715"/>
      <w:r>
        <w:rPr>
          <w:rFonts w:hint="eastAsia" w:ascii="方正公文小标宋" w:hAnsi="方正公文小标宋" w:eastAsia="方正公文小标宋" w:cs="方正公文小标宋"/>
          <w:b w:val="0"/>
          <w:bCs w:val="0"/>
          <w:color w:val="auto"/>
          <w:sz w:val="32"/>
          <w:szCs w:val="32"/>
          <w:highlight w:val="none"/>
          <w:lang w:val="en-US" w:eastAsia="zh-CN"/>
        </w:rPr>
        <w:t>关于符合本国产品标准的成本占比承诺函</w:t>
      </w:r>
      <w:r>
        <w:rPr>
          <w:rFonts w:hint="eastAsia" w:ascii="方正公文小标宋" w:hAnsi="方正公文小标宋" w:eastAsia="方正公文小标宋" w:cs="方正公文小标宋"/>
          <w:b w:val="0"/>
          <w:bCs w:val="0"/>
          <w:color w:val="auto"/>
          <w:sz w:val="32"/>
          <w:szCs w:val="32"/>
          <w:highlight w:val="none"/>
        </w:rPr>
        <w:t>【如适用】</w:t>
      </w:r>
      <w:bookmarkEnd w:id="95"/>
    </w:p>
    <w:p w14:paraId="7B20E48A">
      <w:pPr>
        <w:jc w:val="center"/>
        <w:rPr>
          <w:rFonts w:hint="eastAsia" w:ascii="仿宋" w:hAnsi="仿宋" w:eastAsia="仿宋" w:cs="仿宋"/>
          <w:i w:val="0"/>
          <w:iCs w:val="0"/>
          <w:caps w:val="0"/>
          <w:color w:val="auto"/>
          <w:spacing w:val="0"/>
          <w:sz w:val="24"/>
          <w:szCs w:val="24"/>
          <w:highlight w:val="none"/>
          <w:u w:val="none"/>
          <w:shd w:val="clear" w:fill="FFFFFF"/>
          <w:vertAlign w:val="baseline"/>
        </w:rPr>
      </w:pPr>
    </w:p>
    <w:p w14:paraId="01577ACB">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关于符合本国产品标准的成本占比承诺函</w:t>
      </w:r>
    </w:p>
    <w:tbl>
      <w:tblPr>
        <w:tblStyle w:val="17"/>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51"/>
        <w:gridCol w:w="2849"/>
      </w:tblGrid>
      <w:tr w14:paraId="6A73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51" w:type="dxa"/>
            <w:vAlign w:val="center"/>
          </w:tcPr>
          <w:p w14:paraId="3916FC53">
            <w:pPr>
              <w:jc w:val="center"/>
              <w:rPr>
                <w:rFonts w:hint="eastAsia" w:ascii="仿宋" w:hAnsi="仿宋" w:eastAsia="仿宋" w:cs="仿宋"/>
                <w:b/>
                <w:bCs/>
                <w:i w:val="0"/>
                <w:iCs w:val="0"/>
                <w:caps w:val="0"/>
                <w:color w:val="auto"/>
                <w:spacing w:val="0"/>
                <w:sz w:val="24"/>
                <w:szCs w:val="24"/>
                <w:highlight w:val="none"/>
                <w:u w:val="none"/>
                <w:shd w:val="clear" w:fill="FFFFFF"/>
                <w:vertAlign w:val="baseline"/>
                <w:lang w:val="en-US" w:eastAsia="zh-CN"/>
              </w:rPr>
            </w:pPr>
            <w:r>
              <w:rPr>
                <w:rFonts w:hint="eastAsia" w:ascii="仿宋" w:hAnsi="仿宋" w:eastAsia="仿宋" w:cs="仿宋"/>
                <w:b/>
                <w:bCs/>
                <w:i w:val="0"/>
                <w:iCs w:val="0"/>
                <w:caps w:val="0"/>
                <w:color w:val="auto"/>
                <w:spacing w:val="0"/>
                <w:sz w:val="24"/>
                <w:szCs w:val="24"/>
                <w:highlight w:val="none"/>
                <w:u w:val="none"/>
                <w:shd w:val="clear" w:fill="FFFFFF"/>
                <w:vertAlign w:val="baseline"/>
                <w:lang w:val="en-US" w:eastAsia="zh-CN"/>
              </w:rPr>
              <w:t>项目</w:t>
            </w:r>
          </w:p>
        </w:tc>
        <w:tc>
          <w:tcPr>
            <w:tcW w:w="2849" w:type="dxa"/>
            <w:vAlign w:val="center"/>
          </w:tcPr>
          <w:p w14:paraId="7C676BE6">
            <w:pPr>
              <w:jc w:val="center"/>
              <w:rPr>
                <w:rFonts w:hint="eastAsia" w:ascii="仿宋" w:hAnsi="仿宋" w:eastAsia="仿宋" w:cs="仿宋"/>
                <w:b/>
                <w:bCs/>
                <w:i w:val="0"/>
                <w:iCs w:val="0"/>
                <w:caps w:val="0"/>
                <w:color w:val="auto"/>
                <w:spacing w:val="0"/>
                <w:sz w:val="24"/>
                <w:szCs w:val="24"/>
                <w:highlight w:val="none"/>
                <w:u w:val="none"/>
                <w:shd w:val="clear" w:fill="FFFFFF"/>
                <w:vertAlign w:val="baseline"/>
                <w:lang w:val="en-US" w:eastAsia="zh-CN"/>
              </w:rPr>
            </w:pPr>
            <w:r>
              <w:rPr>
                <w:rFonts w:hint="eastAsia" w:ascii="仿宋" w:hAnsi="仿宋" w:eastAsia="仿宋" w:cs="仿宋"/>
                <w:b/>
                <w:bCs/>
                <w:i w:val="0"/>
                <w:iCs w:val="0"/>
                <w:caps w:val="0"/>
                <w:color w:val="auto"/>
                <w:spacing w:val="0"/>
                <w:sz w:val="24"/>
                <w:szCs w:val="24"/>
                <w:highlight w:val="none"/>
                <w:u w:val="none"/>
                <w:shd w:val="clear" w:fill="FFFFFF"/>
                <w:vertAlign w:val="baseline"/>
                <w:lang w:val="en-US" w:eastAsia="zh-CN"/>
              </w:rPr>
              <w:t>填写内容</w:t>
            </w:r>
          </w:p>
        </w:tc>
      </w:tr>
      <w:tr w14:paraId="4BB1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51" w:type="dxa"/>
            <w:vAlign w:val="center"/>
          </w:tcPr>
          <w:p w14:paraId="68167C1B">
            <w:pPr>
              <w:jc w:val="center"/>
              <w:rPr>
                <w:rFonts w:hint="eastAsia" w:ascii="仿宋" w:hAnsi="仿宋" w:eastAsia="仿宋" w:cs="仿宋"/>
                <w:i w:val="0"/>
                <w:iCs w:val="0"/>
                <w:caps w:val="0"/>
                <w:color w:val="auto"/>
                <w:spacing w:val="0"/>
                <w:sz w:val="24"/>
                <w:szCs w:val="24"/>
                <w:highlight w:val="none"/>
                <w:u w:val="none"/>
                <w:shd w:val="clear" w:fill="FFFFFF"/>
                <w:vertAlign w:val="baseline"/>
                <w:lang w:val="en-US" w:eastAsia="zh-CN"/>
              </w:rPr>
            </w:pPr>
          </w:p>
          <w:p w14:paraId="6F8A0379">
            <w:pPr>
              <w:jc w:val="center"/>
              <w:rPr>
                <w:rFonts w:hint="eastAsia" w:ascii="仿宋" w:hAnsi="仿宋" w:eastAsia="仿宋" w:cs="仿宋"/>
                <w:i w:val="0"/>
                <w:iCs w:val="0"/>
                <w:caps w:val="0"/>
                <w:color w:val="auto"/>
                <w:spacing w:val="4"/>
                <w:sz w:val="24"/>
                <w:szCs w:val="24"/>
                <w:highlight w:val="none"/>
                <w:bdr w:val="single" w:color="auto" w:sz="2" w:space="0"/>
                <w:shd w:val="clear" w:fill="FFFFFF"/>
              </w:rPr>
            </w:pPr>
            <m:oMathPara>
              <m:oMath>
                <m:r>
                  <m:rPr>
                    <m:sty m:val="p"/>
                  </m:rPr>
                  <w:rPr>
                    <w:rFonts w:hint="eastAsia" w:ascii="Cambria Math" w:hAnsi="Cambria Math" w:eastAsia="仿宋" w:cs="仿宋"/>
                    <w:color w:val="auto"/>
                    <w:sz w:val="24"/>
                    <w:szCs w:val="24"/>
                    <w:highlight w:val="none"/>
                  </w:rPr>
                  <m:t>比例</m:t>
                </m:r>
                <m:r>
                  <m:rPr/>
                  <w:rPr>
                    <w:rFonts w:hint="eastAsia" w:ascii="Cambria Math" w:hAnsi="Cambria Math" w:eastAsia="仿宋" w:cs="仿宋"/>
                    <w:color w:val="auto"/>
                    <w:sz w:val="24"/>
                    <w:szCs w:val="24"/>
                    <w:highlight w:val="none"/>
                  </w:rPr>
                  <m:t>=</m:t>
                </m:r>
                <m:f>
                  <m:fPr>
                    <m:ctrlPr>
                      <w:rPr>
                        <w:rFonts w:hint="eastAsia" w:ascii="Cambria Math" w:hAnsi="Cambria Math" w:eastAsia="仿宋" w:cs="仿宋"/>
                        <w:i/>
                        <w:color w:val="auto"/>
                        <w:sz w:val="24"/>
                        <w:szCs w:val="24"/>
                        <w:highlight w:val="none"/>
                      </w:rPr>
                    </m:ctrlPr>
                  </m:fPr>
                  <m:num>
                    <m:r>
                      <m:rPr>
                        <m:sty m:val="p"/>
                      </m:rPr>
                      <w:rPr>
                        <w:rFonts w:hint="eastAsia" w:ascii="Cambria Math" w:hAnsi="Cambria Math" w:eastAsia="仿宋" w:cs="仿宋"/>
                        <w:color w:val="auto"/>
                        <w:sz w:val="24"/>
                        <w:szCs w:val="24"/>
                        <w:highlight w:val="none"/>
                      </w:rPr>
                      <m:t>符合本国产品标准的投标产品成本之和</m:t>
                    </m:r>
                    <m:ctrlPr>
                      <w:rPr>
                        <w:rFonts w:hint="eastAsia" w:ascii="Cambria Math" w:hAnsi="Cambria Math" w:eastAsia="仿宋" w:cs="仿宋"/>
                        <w:color w:val="auto"/>
                        <w:sz w:val="24"/>
                        <w:szCs w:val="24"/>
                        <w:highlight w:val="none"/>
                      </w:rPr>
                    </m:ctrlPr>
                  </m:num>
                  <m:den>
                    <m:r>
                      <m:rPr>
                        <m:sty m:val="p"/>
                      </m:rPr>
                      <w:rPr>
                        <w:rFonts w:hint="eastAsia" w:ascii="Cambria Math" w:hAnsi="Cambria Math" w:eastAsia="仿宋" w:cs="仿宋"/>
                        <w:color w:val="auto"/>
                        <w:sz w:val="24"/>
                        <w:szCs w:val="24"/>
                        <w:highlight w:val="none"/>
                      </w:rPr>
                      <m:t>提供的全部产品成本之和</m:t>
                    </m:r>
                    <m:ctrlPr>
                      <w:rPr>
                        <w:rFonts w:hint="eastAsia" w:ascii="Cambria Math" w:hAnsi="Cambria Math" w:eastAsia="仿宋" w:cs="仿宋"/>
                        <w:color w:val="auto"/>
                        <w:sz w:val="24"/>
                        <w:szCs w:val="24"/>
                        <w:highlight w:val="none"/>
                      </w:rPr>
                    </m:ctrlPr>
                  </m:den>
                </m:f>
                <m:r>
                  <m:rPr>
                    <m:sty m:val="p"/>
                  </m:rPr>
                  <w:rPr>
                    <w:rFonts w:hint="eastAsia" w:ascii="Cambria Math" w:hAnsi="Cambria Math" w:eastAsia="仿宋" w:cs="仿宋"/>
                    <w:color w:val="auto"/>
                    <w:sz w:val="24"/>
                    <w:szCs w:val="24"/>
                    <w:highlight w:val="none"/>
                  </w:rPr>
                  <m:t>×</m:t>
                </m:r>
                <m:r>
                  <m:rPr/>
                  <w:rPr>
                    <w:rFonts w:hint="eastAsia" w:ascii="Cambria Math" w:hAnsi="Cambria Math" w:eastAsia="仿宋" w:cs="仿宋"/>
                    <w:color w:val="auto"/>
                    <w:sz w:val="24"/>
                    <w:szCs w:val="24"/>
                    <w:highlight w:val="none"/>
                  </w:rPr>
                  <m:t>100%</m:t>
                </m:r>
              </m:oMath>
            </m:oMathPara>
          </w:p>
          <w:p w14:paraId="29F0901B">
            <w:pPr>
              <w:jc w:val="center"/>
              <w:rPr>
                <w:rFonts w:hint="eastAsia" w:ascii="仿宋" w:hAnsi="仿宋" w:eastAsia="仿宋" w:cs="仿宋"/>
                <w:i w:val="0"/>
                <w:iCs w:val="0"/>
                <w:caps w:val="0"/>
                <w:color w:val="auto"/>
                <w:spacing w:val="4"/>
                <w:sz w:val="24"/>
                <w:szCs w:val="24"/>
                <w:highlight w:val="none"/>
                <w:bdr w:val="single" w:color="auto" w:sz="2" w:space="0"/>
                <w:shd w:val="clear" w:fill="FFFFFF"/>
                <w:lang w:val="en-US" w:eastAsia="zh-CN"/>
              </w:rPr>
            </w:pPr>
          </w:p>
          <w:p w14:paraId="14EB5CE7">
            <w:pPr>
              <w:jc w:val="center"/>
              <w:rPr>
                <w:rFonts w:hint="eastAsia" w:ascii="仿宋" w:hAnsi="仿宋" w:eastAsia="仿宋" w:cs="仿宋"/>
                <w:i w:val="0"/>
                <w:iCs w:val="0"/>
                <w:caps w:val="0"/>
                <w:color w:val="auto"/>
                <w:spacing w:val="0"/>
                <w:sz w:val="24"/>
                <w:szCs w:val="24"/>
                <w:highlight w:val="none"/>
                <w:u w:val="none"/>
                <w:shd w:val="clear" w:fill="FFFFFF"/>
                <w:vertAlign w:val="baseline"/>
                <w:lang w:val="en-US" w:eastAsia="zh-CN"/>
              </w:rPr>
            </w:pPr>
          </w:p>
        </w:tc>
        <w:tc>
          <w:tcPr>
            <w:tcW w:w="2849" w:type="dxa"/>
            <w:vAlign w:val="center"/>
          </w:tcPr>
          <w:p w14:paraId="7F5B2122">
            <w:pPr>
              <w:jc w:val="center"/>
              <w:rPr>
                <w:rFonts w:hint="eastAsia" w:ascii="仿宋" w:hAnsi="仿宋" w:eastAsia="仿宋" w:cs="仿宋"/>
                <w:i w:val="0"/>
                <w:iCs w:val="0"/>
                <w:caps w:val="0"/>
                <w:color w:val="auto"/>
                <w:spacing w:val="0"/>
                <w:sz w:val="24"/>
                <w:szCs w:val="24"/>
                <w:highlight w:val="none"/>
                <w:u w:val="none"/>
                <w:shd w:val="clear" w:fill="FFFFFF"/>
                <w:vertAlign w:val="baseline"/>
                <w:lang w:val="en-US" w:eastAsia="zh-CN"/>
              </w:rPr>
            </w:pPr>
            <w:r>
              <w:rPr>
                <w:rFonts w:hint="eastAsia" w:ascii="仿宋" w:hAnsi="仿宋" w:eastAsia="仿宋" w:cs="仿宋"/>
                <w:i w:val="0"/>
                <w:iCs w:val="0"/>
                <w:caps w:val="0"/>
                <w:color w:val="auto"/>
                <w:spacing w:val="0"/>
                <w:sz w:val="24"/>
                <w:szCs w:val="24"/>
                <w:highlight w:val="none"/>
                <w:u w:val="single"/>
                <w:shd w:val="clear" w:fill="FFFFFF"/>
                <w:vertAlign w:val="baseline"/>
                <w:lang w:val="en-US" w:eastAsia="zh-CN"/>
              </w:rPr>
              <w:t xml:space="preserve">       </w:t>
            </w:r>
            <w:r>
              <w:rPr>
                <w:rFonts w:hint="eastAsia" w:ascii="仿宋" w:hAnsi="仿宋" w:eastAsia="仿宋" w:cs="仿宋"/>
                <w:i w:val="0"/>
                <w:iCs w:val="0"/>
                <w:caps w:val="0"/>
                <w:color w:val="auto"/>
                <w:spacing w:val="0"/>
                <w:sz w:val="24"/>
                <w:szCs w:val="24"/>
                <w:highlight w:val="none"/>
                <w:u w:val="none"/>
                <w:shd w:val="clear" w:fill="FFFFFF"/>
                <w:vertAlign w:val="baseline"/>
                <w:lang w:val="en-US" w:eastAsia="zh-CN"/>
              </w:rPr>
              <w:t>%</w:t>
            </w:r>
          </w:p>
        </w:tc>
      </w:tr>
    </w:tbl>
    <w:p w14:paraId="34506F4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i w:val="0"/>
          <w:iCs w:val="0"/>
          <w:caps w:val="0"/>
          <w:color w:val="auto"/>
          <w:spacing w:val="0"/>
          <w:sz w:val="24"/>
          <w:szCs w:val="24"/>
          <w:highlight w:val="none"/>
          <w:u w:val="none"/>
          <w:shd w:val="clear" w:fill="FFFFFF"/>
          <w:vertAlign w:val="baseline"/>
          <w:lang w:val="en-US" w:eastAsia="zh-CN"/>
        </w:rPr>
      </w:pPr>
      <w:r>
        <w:rPr>
          <w:rFonts w:hint="eastAsia" w:ascii="仿宋" w:hAnsi="仿宋" w:eastAsia="仿宋" w:cs="仿宋"/>
          <w:i w:val="0"/>
          <w:iCs w:val="0"/>
          <w:caps w:val="0"/>
          <w:color w:val="auto"/>
          <w:spacing w:val="0"/>
          <w:sz w:val="24"/>
          <w:szCs w:val="24"/>
          <w:highlight w:val="none"/>
          <w:u w:val="none"/>
          <w:shd w:val="clear" w:fill="FFFFFF"/>
          <w:vertAlign w:val="baseline"/>
          <w:lang w:val="en-US" w:eastAsia="zh-CN"/>
        </w:rPr>
        <w:t>本公司（单位）填写、盖章并签署，即视为对表格内容真实、准确、完整的正式承诺。如存在任何虚假、误导性陈述或重大遗漏，本公司（单位）自愿承担由此产生的一切法律后果及责任。</w:t>
      </w:r>
    </w:p>
    <w:p w14:paraId="65AE987F">
      <w:pPr>
        <w:rPr>
          <w:rFonts w:hint="eastAsia" w:ascii="仿宋" w:hAnsi="仿宋" w:eastAsia="仿宋" w:cs="仿宋"/>
          <w:i w:val="0"/>
          <w:iCs w:val="0"/>
          <w:caps w:val="0"/>
          <w:color w:val="C00000"/>
          <w:spacing w:val="0"/>
          <w:sz w:val="24"/>
          <w:szCs w:val="24"/>
          <w:highlight w:val="none"/>
          <w:u w:val="none"/>
          <w:shd w:val="clear" w:fill="FFFFFF"/>
          <w:vertAlign w:val="baseline"/>
          <w:lang w:val="en-US" w:eastAsia="zh-CN"/>
        </w:rPr>
      </w:pPr>
      <w:r>
        <w:rPr>
          <w:rFonts w:hint="eastAsia" w:ascii="仿宋" w:hAnsi="仿宋" w:eastAsia="仿宋" w:cs="仿宋"/>
          <w:i w:val="0"/>
          <w:iCs w:val="0"/>
          <w:caps w:val="0"/>
          <w:color w:val="C00000"/>
          <w:spacing w:val="0"/>
          <w:sz w:val="24"/>
          <w:szCs w:val="24"/>
          <w:highlight w:val="none"/>
          <w:u w:val="none"/>
          <w:shd w:val="clear" w:fill="FFFFFF"/>
          <w:vertAlign w:val="baseline"/>
          <w:lang w:val="en-US" w:eastAsia="zh-CN"/>
        </w:rPr>
        <w:t> </w:t>
      </w:r>
    </w:p>
    <w:p w14:paraId="40E4A403">
      <w:pPr>
        <w:spacing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供应商名称（盖章）：</w:t>
      </w:r>
    </w:p>
    <w:p w14:paraId="5FF9C2B6">
      <w:pPr>
        <w:widowControl/>
        <w:spacing w:before="100" w:beforeAutospacing="1" w:after="100" w:afterAutospacing="1"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法定代表人或委托代理人（签字或盖章）：</w:t>
      </w:r>
    </w:p>
    <w:p w14:paraId="5DDF2B50">
      <w:pPr>
        <w:spacing w:line="312" w:lineRule="auto"/>
        <w:rPr>
          <w:rFonts w:hint="eastAsia" w:ascii="仿宋" w:hAnsi="仿宋" w:eastAsia="仿宋" w:cs="仿宋"/>
          <w:kern w:val="0"/>
          <w:sz w:val="24"/>
          <w:szCs w:val="24"/>
          <w:highlight w:val="none"/>
        </w:rPr>
      </w:pPr>
      <w:r>
        <w:rPr>
          <w:rFonts w:hint="eastAsia" w:ascii="仿宋" w:hAnsi="仿宋" w:eastAsia="仿宋" w:cs="仿宋"/>
          <w:sz w:val="24"/>
          <w:szCs w:val="24"/>
          <w:highlight w:val="none"/>
        </w:rPr>
        <w:t>日期：</w:t>
      </w:r>
    </w:p>
    <w:p w14:paraId="62D22D14">
      <w:pPr>
        <w:rPr>
          <w:rFonts w:hint="eastAsia" w:ascii="仿宋" w:hAnsi="仿宋" w:eastAsia="仿宋" w:cs="仿宋"/>
          <w:i w:val="0"/>
          <w:iCs w:val="0"/>
          <w:caps w:val="0"/>
          <w:color w:val="C00000"/>
          <w:spacing w:val="0"/>
          <w:sz w:val="24"/>
          <w:szCs w:val="24"/>
          <w:highlight w:val="none"/>
          <w:u w:val="none"/>
          <w:shd w:val="clear" w:fill="FFFFFF"/>
          <w:vertAlign w:val="baseline"/>
          <w:lang w:val="en-US" w:eastAsia="zh-CN"/>
        </w:rPr>
      </w:pPr>
    </w:p>
    <w:p w14:paraId="0B93E470">
      <w:pPr>
        <w:rPr>
          <w:rFonts w:hint="eastAsia" w:ascii="仿宋" w:hAnsi="仿宋" w:eastAsia="仿宋" w:cs="仿宋"/>
          <w:i w:val="0"/>
          <w:iCs w:val="0"/>
          <w:caps w:val="0"/>
          <w:color w:val="auto"/>
          <w:spacing w:val="0"/>
          <w:sz w:val="24"/>
          <w:szCs w:val="24"/>
          <w:highlight w:val="none"/>
          <w:u w:val="none"/>
          <w:shd w:val="clear" w:fill="FFFFFF"/>
          <w:vertAlign w:val="baseline"/>
          <w:lang w:val="en-US" w:eastAsia="zh-CN"/>
        </w:rPr>
      </w:pPr>
      <w:r>
        <w:rPr>
          <w:rFonts w:hint="eastAsia" w:ascii="仿宋" w:hAnsi="仿宋" w:eastAsia="仿宋" w:cs="仿宋"/>
          <w:i w:val="0"/>
          <w:iCs w:val="0"/>
          <w:caps w:val="0"/>
          <w:color w:val="auto"/>
          <w:spacing w:val="0"/>
          <w:sz w:val="24"/>
          <w:szCs w:val="24"/>
          <w:highlight w:val="none"/>
          <w:u w:val="none"/>
          <w:shd w:val="clear" w:fill="FFFFFF"/>
          <w:vertAlign w:val="baseline"/>
          <w:lang w:val="en-US" w:eastAsia="zh-CN"/>
        </w:rPr>
        <w:t>注：单一产品投标（响应）可不填写此函，如果所投采购包所有产品均为本国产品并已经填写《关于符合本国产品标准的声明函》可不填写此函。</w:t>
      </w:r>
    </w:p>
    <w:p w14:paraId="19F55AEF">
      <w:pPr>
        <w:spacing w:line="312" w:lineRule="auto"/>
        <w:jc w:val="center"/>
        <w:outlineLvl w:val="0"/>
        <w:rPr>
          <w:rFonts w:hint="eastAsia" w:ascii="方正公文小标宋" w:hAnsi="方正公文小标宋" w:eastAsia="方正公文小标宋" w:cs="方正公文小标宋"/>
          <w:b w:val="0"/>
          <w:bCs/>
          <w:sz w:val="32"/>
          <w:szCs w:val="32"/>
          <w:highlight w:val="none"/>
        </w:rPr>
      </w:pPr>
    </w:p>
    <w:p w14:paraId="2CF941DD">
      <w:pPr>
        <w:spacing w:line="312" w:lineRule="auto"/>
        <w:jc w:val="center"/>
        <w:outlineLvl w:val="0"/>
        <w:rPr>
          <w:rFonts w:hint="eastAsia" w:ascii="方正公文小标宋" w:hAnsi="方正公文小标宋" w:eastAsia="方正公文小标宋" w:cs="方正公文小标宋"/>
          <w:b w:val="0"/>
          <w:bCs/>
          <w:sz w:val="32"/>
          <w:szCs w:val="32"/>
          <w:highlight w:val="none"/>
        </w:rPr>
      </w:pPr>
    </w:p>
    <w:p w14:paraId="6978E857">
      <w:pPr>
        <w:spacing w:line="312" w:lineRule="auto"/>
        <w:jc w:val="center"/>
        <w:outlineLvl w:val="0"/>
        <w:rPr>
          <w:rFonts w:hint="eastAsia" w:ascii="方正公文小标宋" w:hAnsi="方正公文小标宋" w:eastAsia="方正公文小标宋" w:cs="方正公文小标宋"/>
          <w:b w:val="0"/>
          <w:bCs/>
          <w:sz w:val="32"/>
          <w:szCs w:val="32"/>
          <w:highlight w:val="none"/>
        </w:rPr>
      </w:pPr>
    </w:p>
    <w:p w14:paraId="57C872CD">
      <w:pPr>
        <w:spacing w:line="312" w:lineRule="auto"/>
        <w:jc w:val="center"/>
        <w:outlineLvl w:val="0"/>
        <w:rPr>
          <w:rFonts w:hint="eastAsia" w:ascii="方正公文小标宋" w:hAnsi="方正公文小标宋" w:eastAsia="方正公文小标宋" w:cs="方正公文小标宋"/>
          <w:b w:val="0"/>
          <w:bCs/>
          <w:sz w:val="32"/>
          <w:szCs w:val="32"/>
          <w:highlight w:val="none"/>
        </w:rPr>
      </w:pPr>
    </w:p>
    <w:p w14:paraId="29E7EAF4">
      <w:pPr>
        <w:spacing w:line="312" w:lineRule="auto"/>
        <w:jc w:val="center"/>
        <w:outlineLvl w:val="0"/>
        <w:rPr>
          <w:rFonts w:hint="eastAsia" w:ascii="方正公文小标宋" w:hAnsi="方正公文小标宋" w:eastAsia="方正公文小标宋" w:cs="方正公文小标宋"/>
          <w:b w:val="0"/>
          <w:bCs/>
          <w:sz w:val="32"/>
          <w:szCs w:val="32"/>
          <w:highlight w:val="none"/>
        </w:rPr>
      </w:pPr>
    </w:p>
    <w:p w14:paraId="1B650D9E">
      <w:pPr>
        <w:spacing w:line="312" w:lineRule="auto"/>
        <w:jc w:val="center"/>
        <w:outlineLvl w:val="0"/>
        <w:rPr>
          <w:rFonts w:hint="eastAsia" w:ascii="方正公文小标宋" w:hAnsi="方正公文小标宋" w:eastAsia="方正公文小标宋" w:cs="方正公文小标宋"/>
          <w:b w:val="0"/>
          <w:bCs/>
          <w:sz w:val="32"/>
          <w:szCs w:val="32"/>
          <w:highlight w:val="none"/>
        </w:rPr>
      </w:pPr>
    </w:p>
    <w:p w14:paraId="6FC4B5E5">
      <w:pPr>
        <w:spacing w:line="312" w:lineRule="auto"/>
        <w:jc w:val="center"/>
        <w:outlineLvl w:val="0"/>
        <w:rPr>
          <w:rFonts w:hint="eastAsia" w:ascii="方正公文小标宋" w:hAnsi="方正公文小标宋" w:eastAsia="方正公文小标宋" w:cs="方正公文小标宋"/>
          <w:b w:val="0"/>
          <w:bCs/>
          <w:sz w:val="32"/>
          <w:szCs w:val="32"/>
          <w:highlight w:val="none"/>
        </w:rPr>
      </w:pPr>
    </w:p>
    <w:p w14:paraId="0FB33D7D">
      <w:pPr>
        <w:spacing w:line="312" w:lineRule="auto"/>
        <w:jc w:val="center"/>
        <w:outlineLvl w:val="0"/>
        <w:rPr>
          <w:rFonts w:hint="eastAsia" w:ascii="方正公文小标宋" w:hAnsi="方正公文小标宋" w:eastAsia="方正公文小标宋" w:cs="方正公文小标宋"/>
          <w:b w:val="0"/>
          <w:bCs/>
          <w:sz w:val="32"/>
          <w:szCs w:val="32"/>
          <w:highlight w:val="none"/>
        </w:rPr>
      </w:pPr>
    </w:p>
    <w:p w14:paraId="4F820DBC">
      <w:pPr>
        <w:spacing w:line="312" w:lineRule="auto"/>
        <w:jc w:val="center"/>
        <w:outlineLvl w:val="0"/>
        <w:rPr>
          <w:rFonts w:hint="eastAsia" w:ascii="方正公文小标宋" w:hAnsi="方正公文小标宋" w:eastAsia="方正公文小标宋" w:cs="方正公文小标宋"/>
          <w:b w:val="0"/>
          <w:bCs/>
          <w:sz w:val="32"/>
          <w:szCs w:val="32"/>
          <w:highlight w:val="none"/>
        </w:rPr>
      </w:pPr>
    </w:p>
    <w:p w14:paraId="04EFEFAE">
      <w:pPr>
        <w:spacing w:line="312" w:lineRule="auto"/>
        <w:jc w:val="center"/>
        <w:outlineLvl w:val="0"/>
        <w:rPr>
          <w:rFonts w:hint="eastAsia" w:ascii="方正公文小标宋" w:hAnsi="方正公文小标宋" w:eastAsia="方正公文小标宋" w:cs="方正公文小标宋"/>
          <w:b w:val="0"/>
          <w:bCs/>
          <w:sz w:val="32"/>
          <w:szCs w:val="32"/>
          <w:highlight w:val="none"/>
        </w:rPr>
      </w:pPr>
    </w:p>
    <w:p w14:paraId="40F26420">
      <w:pPr>
        <w:spacing w:line="312" w:lineRule="auto"/>
        <w:jc w:val="center"/>
        <w:outlineLvl w:val="0"/>
        <w:rPr>
          <w:rFonts w:hint="eastAsia" w:ascii="方正公文小标宋" w:hAnsi="方正公文小标宋" w:eastAsia="方正公文小标宋" w:cs="方正公文小标宋"/>
          <w:b w:val="0"/>
          <w:bCs/>
          <w:sz w:val="32"/>
          <w:szCs w:val="32"/>
          <w:highlight w:val="none"/>
          <w:lang w:eastAsia="zh-CN"/>
        </w:rPr>
      </w:pPr>
      <w:r>
        <w:rPr>
          <w:rFonts w:hint="eastAsia" w:ascii="方正公文小标宋" w:hAnsi="方正公文小标宋" w:eastAsia="方正公文小标宋" w:cs="方正公文小标宋"/>
          <w:b w:val="0"/>
          <w:bCs/>
          <w:sz w:val="32"/>
          <w:szCs w:val="32"/>
          <w:highlight w:val="none"/>
        </w:rPr>
        <w:t>附件十</w:t>
      </w:r>
      <w:r>
        <w:rPr>
          <w:rFonts w:hint="eastAsia" w:ascii="方正公文小标宋" w:hAnsi="方正公文小标宋" w:eastAsia="方正公文小标宋" w:cs="方正公文小标宋"/>
          <w:b w:val="0"/>
          <w:bCs/>
          <w:sz w:val="32"/>
          <w:szCs w:val="32"/>
          <w:highlight w:val="none"/>
          <w:lang w:val="en-US" w:eastAsia="zh-CN"/>
        </w:rPr>
        <w:t>九</w:t>
      </w:r>
      <w:r>
        <w:rPr>
          <w:rFonts w:hint="eastAsia" w:ascii="方正公文小标宋" w:hAnsi="方正公文小标宋" w:eastAsia="方正公文小标宋" w:cs="方正公文小标宋"/>
          <w:b w:val="0"/>
          <w:bCs/>
          <w:sz w:val="32"/>
          <w:szCs w:val="32"/>
          <w:highlight w:val="none"/>
        </w:rPr>
        <w:t xml:space="preserve"> 中小企业声明函</w:t>
      </w:r>
      <w:bookmarkEnd w:id="87"/>
      <w:bookmarkEnd w:id="88"/>
      <w:bookmarkEnd w:id="89"/>
      <w:bookmarkEnd w:id="90"/>
      <w:bookmarkEnd w:id="91"/>
      <w:bookmarkEnd w:id="92"/>
      <w:bookmarkEnd w:id="93"/>
      <w:r>
        <w:rPr>
          <w:rFonts w:hint="eastAsia" w:ascii="方正公文小标宋" w:hAnsi="方正公文小标宋" w:eastAsia="方正公文小标宋" w:cs="方正公文小标宋"/>
          <w:b w:val="0"/>
          <w:bCs/>
          <w:sz w:val="32"/>
          <w:szCs w:val="32"/>
          <w:highlight w:val="none"/>
          <w:lang w:eastAsia="zh-CN"/>
        </w:rPr>
        <w:t>（</w:t>
      </w:r>
      <w:r>
        <w:rPr>
          <w:rFonts w:hint="eastAsia" w:ascii="方正公文小标宋" w:hAnsi="方正公文小标宋" w:eastAsia="方正公文小标宋" w:cs="方正公文小标宋"/>
          <w:b w:val="0"/>
          <w:bCs/>
          <w:sz w:val="32"/>
          <w:szCs w:val="32"/>
          <w:highlight w:val="none"/>
          <w:lang w:val="en-US" w:eastAsia="zh-CN"/>
        </w:rPr>
        <w:t>如适用</w:t>
      </w:r>
      <w:r>
        <w:rPr>
          <w:rFonts w:hint="eastAsia" w:ascii="方正公文小标宋" w:hAnsi="方正公文小标宋" w:eastAsia="方正公文小标宋" w:cs="方正公文小标宋"/>
          <w:b w:val="0"/>
          <w:bCs/>
          <w:sz w:val="32"/>
          <w:szCs w:val="32"/>
          <w:highlight w:val="none"/>
          <w:lang w:eastAsia="zh-CN"/>
        </w:rPr>
        <w:t>）</w:t>
      </w:r>
    </w:p>
    <w:p w14:paraId="23ADCB07">
      <w:pPr>
        <w:spacing w:line="312" w:lineRule="auto"/>
        <w:jc w:val="center"/>
        <w:rPr>
          <w:rFonts w:hint="eastAsia" w:ascii="仿宋" w:hAnsi="仿宋" w:eastAsia="仿宋" w:cs="仿宋"/>
          <w:b/>
          <w:sz w:val="24"/>
          <w:szCs w:val="24"/>
          <w:highlight w:val="none"/>
        </w:rPr>
      </w:pP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服务</w:t>
      </w:r>
      <w:r>
        <w:rPr>
          <w:rFonts w:hint="eastAsia" w:ascii="仿宋" w:hAnsi="仿宋" w:eastAsia="仿宋" w:cs="仿宋"/>
          <w:b/>
          <w:bCs/>
          <w:sz w:val="24"/>
          <w:szCs w:val="24"/>
          <w:highlight w:val="none"/>
        </w:rPr>
        <w:t>适用）</w:t>
      </w:r>
    </w:p>
    <w:p w14:paraId="08C42143">
      <w:pPr>
        <w:spacing w:line="312" w:lineRule="auto"/>
        <w:ind w:firstLine="480" w:firstLineChars="200"/>
        <w:rPr>
          <w:rFonts w:hint="eastAsia" w:ascii="仿宋" w:hAnsi="仿宋" w:eastAsia="仿宋" w:cs="仿宋"/>
          <w:sz w:val="24"/>
          <w:szCs w:val="24"/>
          <w:highlight w:val="none"/>
        </w:rPr>
      </w:pPr>
      <w:bookmarkStart w:id="96" w:name="_Toc101881450"/>
      <w:bookmarkStart w:id="97" w:name="_Toc7003"/>
      <w:bookmarkStart w:id="98" w:name="_Toc104306402"/>
      <w:bookmarkStart w:id="99" w:name="_Toc28579"/>
      <w:bookmarkStart w:id="100" w:name="_Toc119331408"/>
      <w:bookmarkStart w:id="101" w:name="_Toc6236"/>
      <w:bookmarkStart w:id="102" w:name="_Toc23476"/>
      <w:r>
        <w:rPr>
          <w:rFonts w:hint="eastAsia" w:ascii="仿宋" w:hAnsi="仿宋" w:eastAsia="仿宋" w:cs="仿宋"/>
          <w:sz w:val="24"/>
          <w:szCs w:val="24"/>
          <w:highlight w:val="none"/>
        </w:rPr>
        <w:t>本公司（联合体）郑重声明，根据《政府采购促进中小企业发展管理办法》（财库</w:t>
      </w:r>
      <w:r>
        <w:rPr>
          <w:rFonts w:hint="eastAsia" w:ascii="仿宋" w:hAnsi="仿宋" w:eastAsia="仿宋" w:cs="仿宋"/>
          <w:sz w:val="24"/>
          <w:szCs w:val="24"/>
          <w:highlight w:val="none"/>
          <w:lang w:eastAsia="zh-CN"/>
        </w:rPr>
        <w:t>〔2020〕46号</w:t>
      </w:r>
      <w:r>
        <w:rPr>
          <w:rFonts w:hint="eastAsia" w:ascii="仿宋" w:hAnsi="仿宋" w:eastAsia="仿宋" w:cs="仿宋"/>
          <w:sz w:val="24"/>
          <w:szCs w:val="24"/>
          <w:highlight w:val="none"/>
        </w:rPr>
        <w:t>）的规定，本公司（联合体）参加</w:t>
      </w:r>
      <w:r>
        <w:rPr>
          <w:rFonts w:hint="eastAsia" w:ascii="仿宋" w:hAnsi="仿宋" w:eastAsia="仿宋" w:cs="仿宋"/>
          <w:sz w:val="24"/>
          <w:szCs w:val="24"/>
          <w:highlight w:val="none"/>
          <w:u w:val="none"/>
          <w:lang w:eastAsia="zh-CN"/>
        </w:rPr>
        <w:t>襄阳市中心医院</w:t>
      </w:r>
      <w:r>
        <w:rPr>
          <w:rFonts w:hint="eastAsia" w:ascii="仿宋" w:hAnsi="仿宋" w:eastAsia="仿宋" w:cs="仿宋"/>
          <w:sz w:val="24"/>
          <w:szCs w:val="24"/>
          <w:highlight w:val="none"/>
          <w:u w:val="single"/>
        </w:rPr>
        <w:t>（项目名称</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r>
        <w:rPr>
          <w:rFonts w:hint="eastAsia" w:ascii="仿宋" w:hAnsi="仿宋" w:eastAsia="仿宋" w:cs="仿宋"/>
          <w:sz w:val="24"/>
          <w:szCs w:val="24"/>
          <w:highlight w:val="none"/>
          <w:lang w:eastAsia="zh-CN"/>
        </w:rPr>
        <w:t>：</w:t>
      </w:r>
    </w:p>
    <w:p w14:paraId="40A32426">
      <w:pPr>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u w:val="single"/>
        </w:rPr>
        <w:t>标的名称</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rPr>
        <w:t>，属于</w:t>
      </w:r>
      <w:r>
        <w:rPr>
          <w:rFonts w:hint="eastAsia" w:ascii="仿宋" w:hAnsi="仿宋" w:eastAsia="仿宋" w:cs="仿宋"/>
          <w:sz w:val="24"/>
          <w:szCs w:val="24"/>
          <w:highlight w:val="none"/>
          <w:u w:val="single"/>
        </w:rPr>
        <w:t>（采购文件中明确的所属行业）行业</w:t>
      </w:r>
      <w:r>
        <w:rPr>
          <w:rFonts w:hint="eastAsia" w:ascii="仿宋" w:hAnsi="仿宋" w:eastAsia="仿宋" w:cs="仿宋"/>
          <w:sz w:val="24"/>
          <w:szCs w:val="24"/>
          <w:highlight w:val="none"/>
        </w:rPr>
        <w:t>；承建（承接）为</w:t>
      </w:r>
      <w:r>
        <w:rPr>
          <w:rFonts w:hint="eastAsia" w:ascii="仿宋" w:hAnsi="仿宋" w:eastAsia="仿宋" w:cs="仿宋"/>
          <w:sz w:val="24"/>
          <w:szCs w:val="24"/>
          <w:highlight w:val="none"/>
          <w:u w:val="single"/>
        </w:rPr>
        <w:t>（企业名称）</w:t>
      </w:r>
      <w:r>
        <w:rPr>
          <w:rFonts w:hint="eastAsia" w:ascii="仿宋" w:hAnsi="仿宋" w:eastAsia="仿宋" w:cs="仿宋"/>
          <w:sz w:val="24"/>
          <w:szCs w:val="24"/>
          <w:highlight w:val="none"/>
        </w:rPr>
        <w:t>，从业人员</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人，营业收入为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万元，资产总额为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万元，属于</w:t>
      </w:r>
      <w:r>
        <w:rPr>
          <w:rFonts w:hint="eastAsia" w:ascii="仿宋" w:hAnsi="仿宋" w:eastAsia="仿宋" w:cs="仿宋"/>
          <w:sz w:val="24"/>
          <w:szCs w:val="24"/>
          <w:highlight w:val="none"/>
          <w:u w:val="single"/>
        </w:rPr>
        <w:t>（中型企业、小型企业、微型企业）</w:t>
      </w:r>
      <w:r>
        <w:rPr>
          <w:rFonts w:hint="eastAsia" w:ascii="仿宋" w:hAnsi="仿宋" w:eastAsia="仿宋" w:cs="仿宋"/>
          <w:sz w:val="24"/>
          <w:szCs w:val="24"/>
          <w:highlight w:val="none"/>
        </w:rPr>
        <w:t>；</w:t>
      </w:r>
    </w:p>
    <w:p w14:paraId="6B07553B">
      <w:pPr>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rPr>
        <w:t>标的名称</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rPr>
        <w:t>，属于</w:t>
      </w:r>
      <w:r>
        <w:rPr>
          <w:rFonts w:hint="eastAsia" w:ascii="仿宋" w:hAnsi="仿宋" w:eastAsia="仿宋" w:cs="仿宋"/>
          <w:sz w:val="24"/>
          <w:szCs w:val="24"/>
          <w:highlight w:val="none"/>
          <w:u w:val="single"/>
        </w:rPr>
        <w:t>（采购文件中明确的所属行业）行业</w:t>
      </w:r>
      <w:r>
        <w:rPr>
          <w:rFonts w:hint="eastAsia" w:ascii="仿宋" w:hAnsi="仿宋" w:eastAsia="仿宋" w:cs="仿宋"/>
          <w:sz w:val="24"/>
          <w:szCs w:val="24"/>
          <w:highlight w:val="none"/>
        </w:rPr>
        <w:t>；承建（承接）为</w:t>
      </w:r>
      <w:r>
        <w:rPr>
          <w:rFonts w:hint="eastAsia" w:ascii="仿宋" w:hAnsi="仿宋" w:eastAsia="仿宋" w:cs="仿宋"/>
          <w:sz w:val="24"/>
          <w:szCs w:val="24"/>
          <w:highlight w:val="none"/>
          <w:u w:val="single"/>
        </w:rPr>
        <w:t>（企业名称）</w:t>
      </w:r>
      <w:r>
        <w:rPr>
          <w:rFonts w:hint="eastAsia" w:ascii="仿宋" w:hAnsi="仿宋" w:eastAsia="仿宋" w:cs="仿宋"/>
          <w:sz w:val="24"/>
          <w:szCs w:val="24"/>
          <w:highlight w:val="none"/>
        </w:rPr>
        <w:t>，从业人员</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人，营业收入为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万元，资产总额为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万元，属于</w:t>
      </w:r>
      <w:r>
        <w:rPr>
          <w:rFonts w:hint="eastAsia" w:ascii="仿宋" w:hAnsi="仿宋" w:eastAsia="仿宋" w:cs="仿宋"/>
          <w:sz w:val="24"/>
          <w:szCs w:val="24"/>
          <w:highlight w:val="none"/>
          <w:u w:val="single"/>
        </w:rPr>
        <w:t>（中型企业、小型企业、微型企业）</w:t>
      </w:r>
      <w:r>
        <w:rPr>
          <w:rFonts w:hint="eastAsia" w:ascii="仿宋" w:hAnsi="仿宋" w:eastAsia="仿宋" w:cs="仿宋"/>
          <w:sz w:val="24"/>
          <w:szCs w:val="24"/>
          <w:highlight w:val="none"/>
        </w:rPr>
        <w:t>；</w:t>
      </w:r>
    </w:p>
    <w:p w14:paraId="691F2368">
      <w:pPr>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p>
    <w:p w14:paraId="324AB2D4">
      <w:pPr>
        <w:spacing w:line="312" w:lineRule="auto"/>
        <w:ind w:firstLine="504" w:firstLineChars="200"/>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以上企业，不属于大企业的分支机构，不存在控股股东为大企业的情形，也不存在与大企业的负责人为同一人的情形。</w:t>
      </w:r>
    </w:p>
    <w:p w14:paraId="133EC5A7">
      <w:pPr>
        <w:spacing w:line="312" w:lineRule="auto"/>
        <w:ind w:firstLine="504" w:firstLineChars="200"/>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本企业以上述声明内容的真实性负责。如有虚假，将依法承担相应责任。</w:t>
      </w:r>
    </w:p>
    <w:p w14:paraId="046009E1">
      <w:pPr>
        <w:spacing w:line="312" w:lineRule="auto"/>
        <w:ind w:firstLine="504" w:firstLineChars="200"/>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 xml:space="preserve">            </w:t>
      </w:r>
    </w:p>
    <w:p w14:paraId="1AC7D3DC">
      <w:pPr>
        <w:spacing w:line="312" w:lineRule="auto"/>
        <w:ind w:firstLine="504" w:firstLineChars="200"/>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 xml:space="preserve">企业名称（盖章）： </w:t>
      </w:r>
    </w:p>
    <w:p w14:paraId="212DBC56">
      <w:pPr>
        <w:spacing w:line="312" w:lineRule="auto"/>
        <w:ind w:firstLine="504" w:firstLineChars="200"/>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日    期：</w:t>
      </w:r>
    </w:p>
    <w:p w14:paraId="0AC93D6A">
      <w:pPr>
        <w:spacing w:line="312" w:lineRule="auto"/>
        <w:ind w:left="420" w:leftChars="200"/>
        <w:rPr>
          <w:rFonts w:hint="eastAsia" w:ascii="仿宋" w:hAnsi="仿宋" w:eastAsia="仿宋" w:cs="仿宋"/>
          <w:sz w:val="24"/>
          <w:szCs w:val="24"/>
          <w:highlight w:val="none"/>
        </w:rPr>
      </w:pPr>
    </w:p>
    <w:p w14:paraId="72BD6B52">
      <w:pPr>
        <w:spacing w:line="312" w:lineRule="auto"/>
        <w:ind w:left="420" w:leftChars="200"/>
        <w:rPr>
          <w:szCs w:val="21"/>
          <w:highlight w:val="none"/>
        </w:rPr>
      </w:pPr>
      <w:r>
        <w:rPr>
          <w:rFonts w:hint="eastAsia" w:ascii="仿宋" w:hAnsi="仿宋" w:eastAsia="仿宋" w:cs="仿宋"/>
          <w:b/>
          <w:color w:val="000000"/>
          <w:sz w:val="24"/>
          <w:szCs w:val="24"/>
          <w:highlight w:val="none"/>
        </w:rPr>
        <w:t>注：从业人员、营业收入、资产总额填报上一年度数据，无上一年度数据的新成立企业可不填报。</w:t>
      </w:r>
    </w:p>
    <w:p w14:paraId="0741E4E0">
      <w:pPr>
        <w:spacing w:line="312" w:lineRule="auto"/>
        <w:ind w:firstLine="640" w:firstLineChars="200"/>
        <w:rPr>
          <w:rFonts w:hint="eastAsia" w:ascii="方正公文小标宋" w:hAnsi="方正公文小标宋" w:eastAsia="方正公文小标宋" w:cs="方正公文小标宋"/>
          <w:b w:val="0"/>
          <w:bCs/>
          <w:sz w:val="32"/>
          <w:szCs w:val="32"/>
          <w:highlight w:val="none"/>
        </w:rPr>
      </w:pPr>
      <w:r>
        <w:rPr>
          <w:rFonts w:hint="eastAsia" w:ascii="方正公文小标宋" w:hAnsi="方正公文小标宋" w:eastAsia="方正公文小标宋" w:cs="方正公文小标宋"/>
          <w:b w:val="0"/>
          <w:bCs/>
          <w:sz w:val="32"/>
          <w:szCs w:val="32"/>
          <w:highlight w:val="none"/>
        </w:rPr>
        <w:br w:type="page"/>
      </w:r>
    </w:p>
    <w:p w14:paraId="6D8D3C77">
      <w:pPr>
        <w:spacing w:line="312" w:lineRule="auto"/>
        <w:jc w:val="center"/>
        <w:outlineLvl w:val="0"/>
        <w:rPr>
          <w:rFonts w:hint="eastAsia" w:ascii="方正公文小标宋" w:hAnsi="方正公文小标宋" w:eastAsia="方正公文小标宋" w:cs="方正公文小标宋"/>
          <w:b w:val="0"/>
          <w:bCs/>
          <w:sz w:val="32"/>
          <w:szCs w:val="32"/>
          <w:highlight w:val="none"/>
          <w:lang w:eastAsia="zh-CN"/>
        </w:rPr>
      </w:pPr>
      <w:r>
        <w:rPr>
          <w:rFonts w:hint="eastAsia" w:ascii="方正公文小标宋" w:hAnsi="方正公文小标宋" w:eastAsia="方正公文小标宋" w:cs="方正公文小标宋"/>
          <w:b w:val="0"/>
          <w:bCs/>
          <w:sz w:val="32"/>
          <w:szCs w:val="32"/>
          <w:highlight w:val="none"/>
        </w:rPr>
        <w:t>附件</w:t>
      </w:r>
      <w:r>
        <w:rPr>
          <w:rFonts w:hint="eastAsia" w:ascii="方正公文小标宋" w:hAnsi="方正公文小标宋" w:eastAsia="方正公文小标宋" w:cs="方正公文小标宋"/>
          <w:b w:val="0"/>
          <w:bCs/>
          <w:sz w:val="32"/>
          <w:szCs w:val="32"/>
          <w:highlight w:val="none"/>
          <w:lang w:val="en-US" w:eastAsia="zh-CN"/>
        </w:rPr>
        <w:t>二十</w:t>
      </w:r>
      <w:r>
        <w:rPr>
          <w:rFonts w:hint="eastAsia" w:ascii="方正公文小标宋" w:hAnsi="方正公文小标宋" w:eastAsia="方正公文小标宋" w:cs="方正公文小标宋"/>
          <w:b w:val="0"/>
          <w:bCs/>
          <w:sz w:val="32"/>
          <w:szCs w:val="32"/>
          <w:highlight w:val="none"/>
        </w:rPr>
        <w:t xml:space="preserve"> 监狱企业证明文件</w:t>
      </w:r>
      <w:bookmarkEnd w:id="96"/>
      <w:bookmarkEnd w:id="97"/>
      <w:bookmarkEnd w:id="98"/>
      <w:bookmarkEnd w:id="99"/>
      <w:bookmarkEnd w:id="100"/>
      <w:bookmarkEnd w:id="101"/>
      <w:bookmarkEnd w:id="102"/>
      <w:r>
        <w:rPr>
          <w:rFonts w:hint="eastAsia" w:ascii="方正公文小标宋" w:hAnsi="方正公文小标宋" w:eastAsia="方正公文小标宋" w:cs="方正公文小标宋"/>
          <w:b w:val="0"/>
          <w:bCs/>
          <w:sz w:val="32"/>
          <w:szCs w:val="32"/>
          <w:highlight w:val="none"/>
          <w:lang w:eastAsia="zh-CN"/>
        </w:rPr>
        <w:t>（</w:t>
      </w:r>
      <w:r>
        <w:rPr>
          <w:rFonts w:hint="eastAsia" w:ascii="方正公文小标宋" w:hAnsi="方正公文小标宋" w:eastAsia="方正公文小标宋" w:cs="方正公文小标宋"/>
          <w:b w:val="0"/>
          <w:bCs/>
          <w:sz w:val="32"/>
          <w:szCs w:val="32"/>
          <w:highlight w:val="none"/>
          <w:lang w:val="en-US" w:eastAsia="zh-CN"/>
        </w:rPr>
        <w:t>如适用</w:t>
      </w:r>
      <w:r>
        <w:rPr>
          <w:rFonts w:hint="eastAsia" w:ascii="方正公文小标宋" w:hAnsi="方正公文小标宋" w:eastAsia="方正公文小标宋" w:cs="方正公文小标宋"/>
          <w:b w:val="0"/>
          <w:bCs/>
          <w:sz w:val="32"/>
          <w:szCs w:val="32"/>
          <w:highlight w:val="none"/>
          <w:lang w:eastAsia="zh-CN"/>
        </w:rPr>
        <w:t>）</w:t>
      </w:r>
    </w:p>
    <w:p w14:paraId="317525C7">
      <w:pPr>
        <w:widowControl/>
        <w:spacing w:before="100" w:beforeAutospacing="1" w:after="100" w:afterAutospacing="1" w:line="312" w:lineRule="auto"/>
        <w:ind w:left="420" w:leftChars="200"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供应商如是监狱企业，提供相关证明文件。</w:t>
      </w:r>
    </w:p>
    <w:p w14:paraId="67CA20C3">
      <w:pPr>
        <w:widowControl/>
        <w:spacing w:before="100" w:beforeAutospacing="1" w:after="100" w:afterAutospacing="1" w:line="312" w:lineRule="auto"/>
        <w:ind w:left="420" w:leftChars="200"/>
        <w:rPr>
          <w:rFonts w:hint="eastAsia" w:ascii="仿宋" w:hAnsi="仿宋" w:eastAsia="仿宋" w:cs="仿宋"/>
          <w:sz w:val="24"/>
          <w:szCs w:val="24"/>
          <w:highlight w:val="none"/>
        </w:rPr>
      </w:pPr>
    </w:p>
    <w:p w14:paraId="7A92ED73">
      <w:pPr>
        <w:widowControl/>
        <w:spacing w:before="100" w:beforeAutospacing="1" w:after="100" w:afterAutospacing="1" w:line="312" w:lineRule="auto"/>
        <w:ind w:left="420" w:leftChars="200"/>
        <w:rPr>
          <w:rFonts w:hint="eastAsia" w:ascii="仿宋" w:hAnsi="仿宋" w:eastAsia="仿宋" w:cs="仿宋"/>
          <w:sz w:val="24"/>
          <w:szCs w:val="24"/>
          <w:highlight w:val="none"/>
        </w:rPr>
      </w:pPr>
    </w:p>
    <w:p w14:paraId="254AB5D5">
      <w:pPr>
        <w:widowControl/>
        <w:spacing w:before="100" w:beforeAutospacing="1" w:after="100" w:afterAutospacing="1" w:line="312" w:lineRule="auto"/>
        <w:ind w:left="420" w:leftChars="200"/>
        <w:rPr>
          <w:rFonts w:hint="eastAsia" w:ascii="仿宋" w:hAnsi="仿宋" w:eastAsia="仿宋" w:cs="仿宋"/>
          <w:sz w:val="24"/>
          <w:szCs w:val="24"/>
          <w:highlight w:val="none"/>
        </w:rPr>
      </w:pPr>
    </w:p>
    <w:p w14:paraId="5CC2D0E1">
      <w:pPr>
        <w:widowControl/>
        <w:spacing w:before="100" w:beforeAutospacing="1" w:after="100" w:afterAutospacing="1" w:line="312" w:lineRule="auto"/>
        <w:ind w:left="420" w:leftChars="200"/>
        <w:rPr>
          <w:rFonts w:hint="eastAsia" w:ascii="仿宋" w:hAnsi="仿宋" w:eastAsia="仿宋" w:cs="仿宋"/>
          <w:sz w:val="24"/>
          <w:szCs w:val="24"/>
          <w:highlight w:val="none"/>
        </w:rPr>
      </w:pPr>
    </w:p>
    <w:p w14:paraId="00F682F6">
      <w:pPr>
        <w:widowControl/>
        <w:spacing w:before="100" w:beforeAutospacing="1" w:after="100" w:afterAutospacing="1" w:line="312" w:lineRule="auto"/>
        <w:ind w:left="420" w:leftChars="200"/>
        <w:rPr>
          <w:rFonts w:hint="eastAsia" w:ascii="仿宋" w:hAnsi="仿宋" w:eastAsia="仿宋" w:cs="仿宋"/>
          <w:sz w:val="24"/>
          <w:szCs w:val="24"/>
          <w:highlight w:val="none"/>
        </w:rPr>
      </w:pPr>
    </w:p>
    <w:p w14:paraId="53805446">
      <w:pPr>
        <w:spacing w:line="312" w:lineRule="auto"/>
        <w:ind w:left="420" w:leftChars="200"/>
        <w:rPr>
          <w:rFonts w:hint="eastAsia" w:ascii="仿宋" w:hAnsi="仿宋" w:eastAsia="仿宋" w:cs="仿宋"/>
          <w:sz w:val="24"/>
          <w:szCs w:val="24"/>
          <w:highlight w:val="none"/>
        </w:rPr>
      </w:pPr>
    </w:p>
    <w:p w14:paraId="5FE7A0DE">
      <w:pPr>
        <w:spacing w:line="312" w:lineRule="auto"/>
        <w:ind w:left="420" w:leftChars="200"/>
        <w:rPr>
          <w:rFonts w:hint="eastAsia" w:ascii="仿宋" w:hAnsi="仿宋" w:eastAsia="仿宋" w:cs="仿宋"/>
          <w:sz w:val="24"/>
          <w:szCs w:val="24"/>
          <w:highlight w:val="none"/>
        </w:rPr>
      </w:pPr>
    </w:p>
    <w:p w14:paraId="5807D60A">
      <w:pPr>
        <w:spacing w:line="312" w:lineRule="auto"/>
        <w:ind w:left="420" w:leftChars="200"/>
        <w:rPr>
          <w:rFonts w:hint="eastAsia" w:ascii="仿宋" w:hAnsi="仿宋" w:eastAsia="仿宋" w:cs="仿宋"/>
          <w:sz w:val="24"/>
          <w:szCs w:val="24"/>
          <w:highlight w:val="none"/>
        </w:rPr>
      </w:pPr>
    </w:p>
    <w:p w14:paraId="0139B8C6">
      <w:pPr>
        <w:spacing w:line="312" w:lineRule="auto"/>
        <w:ind w:left="420" w:leftChars="200"/>
        <w:rPr>
          <w:rFonts w:hint="eastAsia" w:ascii="仿宋" w:hAnsi="仿宋" w:eastAsia="仿宋" w:cs="仿宋"/>
          <w:sz w:val="24"/>
          <w:szCs w:val="24"/>
          <w:highlight w:val="none"/>
        </w:rPr>
      </w:pPr>
    </w:p>
    <w:p w14:paraId="305D44F6">
      <w:pPr>
        <w:spacing w:line="312" w:lineRule="auto"/>
        <w:ind w:left="420" w:leftChars="200"/>
        <w:rPr>
          <w:rFonts w:hint="eastAsia" w:ascii="仿宋" w:hAnsi="仿宋" w:eastAsia="仿宋" w:cs="仿宋"/>
          <w:sz w:val="24"/>
          <w:szCs w:val="24"/>
          <w:highlight w:val="none"/>
        </w:rPr>
      </w:pPr>
    </w:p>
    <w:p w14:paraId="69619BC3">
      <w:pPr>
        <w:spacing w:line="312" w:lineRule="auto"/>
        <w:ind w:left="420" w:leftChars="200"/>
        <w:rPr>
          <w:rFonts w:hint="eastAsia" w:ascii="仿宋" w:hAnsi="仿宋" w:eastAsia="仿宋" w:cs="仿宋"/>
          <w:sz w:val="24"/>
          <w:szCs w:val="24"/>
          <w:highlight w:val="none"/>
        </w:rPr>
      </w:pPr>
    </w:p>
    <w:p w14:paraId="6E014F1F">
      <w:pPr>
        <w:spacing w:line="312" w:lineRule="auto"/>
        <w:ind w:left="420" w:leftChars="200"/>
        <w:rPr>
          <w:rFonts w:hint="eastAsia" w:ascii="仿宋" w:hAnsi="仿宋" w:eastAsia="仿宋" w:cs="仿宋"/>
          <w:sz w:val="24"/>
          <w:szCs w:val="24"/>
          <w:highlight w:val="none"/>
        </w:rPr>
      </w:pPr>
    </w:p>
    <w:p w14:paraId="10DF7815">
      <w:pPr>
        <w:spacing w:line="312" w:lineRule="auto"/>
        <w:ind w:left="420" w:leftChars="200"/>
        <w:rPr>
          <w:rFonts w:hint="eastAsia" w:ascii="仿宋" w:hAnsi="仿宋" w:eastAsia="仿宋" w:cs="仿宋"/>
          <w:sz w:val="24"/>
          <w:szCs w:val="24"/>
          <w:highlight w:val="none"/>
        </w:rPr>
      </w:pPr>
    </w:p>
    <w:p w14:paraId="0A7C6E27">
      <w:pPr>
        <w:spacing w:line="312" w:lineRule="auto"/>
        <w:jc w:val="center"/>
        <w:outlineLvl w:val="0"/>
        <w:rPr>
          <w:rFonts w:hint="eastAsia" w:ascii="方正公文小标宋" w:hAnsi="方正公文小标宋" w:eastAsia="方正公文小标宋" w:cs="方正公文小标宋"/>
          <w:b w:val="0"/>
          <w:bCs/>
          <w:sz w:val="32"/>
          <w:szCs w:val="32"/>
          <w:highlight w:val="none"/>
          <w:lang w:eastAsia="zh-CN"/>
        </w:rPr>
      </w:pPr>
      <w:r>
        <w:rPr>
          <w:rFonts w:hint="eastAsia" w:ascii="仿宋" w:hAnsi="仿宋" w:eastAsia="仿宋" w:cs="仿宋"/>
          <w:b/>
          <w:bCs/>
          <w:sz w:val="24"/>
          <w:szCs w:val="24"/>
          <w:highlight w:val="none"/>
        </w:rPr>
        <w:br w:type="page"/>
      </w:r>
      <w:bookmarkStart w:id="103" w:name="_Toc119331409"/>
      <w:bookmarkStart w:id="104" w:name="_Toc763"/>
      <w:bookmarkStart w:id="105" w:name="_Toc10413"/>
      <w:bookmarkStart w:id="106" w:name="_Toc101881451"/>
      <w:bookmarkStart w:id="107" w:name="_Toc15898"/>
      <w:bookmarkStart w:id="108" w:name="_Toc16404"/>
      <w:bookmarkStart w:id="109" w:name="_Toc104306403"/>
      <w:r>
        <w:rPr>
          <w:rFonts w:hint="eastAsia" w:ascii="方正公文小标宋" w:hAnsi="方正公文小标宋" w:eastAsia="方正公文小标宋" w:cs="方正公文小标宋"/>
          <w:b w:val="0"/>
          <w:bCs/>
          <w:sz w:val="32"/>
          <w:szCs w:val="32"/>
          <w:highlight w:val="none"/>
        </w:rPr>
        <w:t>附件二十</w:t>
      </w:r>
      <w:r>
        <w:rPr>
          <w:rFonts w:hint="eastAsia" w:ascii="方正公文小标宋" w:hAnsi="方正公文小标宋" w:eastAsia="方正公文小标宋" w:cs="方正公文小标宋"/>
          <w:b w:val="0"/>
          <w:bCs/>
          <w:sz w:val="32"/>
          <w:szCs w:val="32"/>
          <w:highlight w:val="none"/>
          <w:lang w:val="en-US" w:eastAsia="zh-CN"/>
        </w:rPr>
        <w:t>一</w:t>
      </w:r>
      <w:r>
        <w:rPr>
          <w:rFonts w:hint="eastAsia" w:ascii="方正公文小标宋" w:hAnsi="方正公文小标宋" w:eastAsia="方正公文小标宋" w:cs="方正公文小标宋"/>
          <w:b w:val="0"/>
          <w:bCs/>
          <w:sz w:val="32"/>
          <w:szCs w:val="32"/>
          <w:highlight w:val="none"/>
        </w:rPr>
        <w:t xml:space="preserve"> 残疾人福利性单位声明函</w:t>
      </w:r>
      <w:bookmarkEnd w:id="103"/>
      <w:bookmarkEnd w:id="104"/>
      <w:bookmarkEnd w:id="105"/>
      <w:bookmarkEnd w:id="106"/>
      <w:bookmarkEnd w:id="107"/>
      <w:bookmarkEnd w:id="108"/>
      <w:bookmarkEnd w:id="109"/>
      <w:r>
        <w:rPr>
          <w:rFonts w:hint="eastAsia" w:ascii="方正公文小标宋" w:hAnsi="方正公文小标宋" w:eastAsia="方正公文小标宋" w:cs="方正公文小标宋"/>
          <w:b w:val="0"/>
          <w:bCs/>
          <w:sz w:val="32"/>
          <w:szCs w:val="32"/>
          <w:highlight w:val="none"/>
          <w:lang w:eastAsia="zh-CN"/>
        </w:rPr>
        <w:t>（</w:t>
      </w:r>
      <w:r>
        <w:rPr>
          <w:rFonts w:hint="eastAsia" w:ascii="方正公文小标宋" w:hAnsi="方正公文小标宋" w:eastAsia="方正公文小标宋" w:cs="方正公文小标宋"/>
          <w:b w:val="0"/>
          <w:bCs/>
          <w:sz w:val="32"/>
          <w:szCs w:val="32"/>
          <w:highlight w:val="none"/>
          <w:lang w:val="en-US" w:eastAsia="zh-CN"/>
        </w:rPr>
        <w:t>如适用</w:t>
      </w:r>
      <w:r>
        <w:rPr>
          <w:rFonts w:hint="eastAsia" w:ascii="方正公文小标宋" w:hAnsi="方正公文小标宋" w:eastAsia="方正公文小标宋" w:cs="方正公文小标宋"/>
          <w:b w:val="0"/>
          <w:bCs/>
          <w:sz w:val="32"/>
          <w:szCs w:val="32"/>
          <w:highlight w:val="none"/>
          <w:lang w:eastAsia="zh-CN"/>
        </w:rPr>
        <w:t>）</w:t>
      </w:r>
    </w:p>
    <w:p w14:paraId="79E2E392">
      <w:pPr>
        <w:spacing w:line="312" w:lineRule="auto"/>
        <w:jc w:val="center"/>
        <w:rPr>
          <w:rFonts w:hint="eastAsia" w:ascii="仿宋" w:hAnsi="仿宋" w:eastAsia="仿宋" w:cs="仿宋"/>
          <w:b/>
          <w:spacing w:val="6"/>
          <w:sz w:val="24"/>
          <w:szCs w:val="24"/>
          <w:highlight w:val="none"/>
        </w:rPr>
      </w:pPr>
      <w:bookmarkStart w:id="110" w:name="OLE_LINK13"/>
      <w:bookmarkStart w:id="111" w:name="OLE_LINK14"/>
      <w:r>
        <w:rPr>
          <w:rFonts w:hint="eastAsia" w:ascii="仿宋" w:hAnsi="仿宋" w:eastAsia="仿宋" w:cs="仿宋"/>
          <w:b/>
          <w:spacing w:val="6"/>
          <w:sz w:val="24"/>
          <w:szCs w:val="24"/>
          <w:highlight w:val="none"/>
        </w:rPr>
        <w:t>残疾人福利性单位声明函</w:t>
      </w:r>
    </w:p>
    <w:bookmarkEnd w:id="110"/>
    <w:bookmarkEnd w:id="111"/>
    <w:p w14:paraId="6CB6088A">
      <w:pPr>
        <w:spacing w:line="312" w:lineRule="auto"/>
        <w:ind w:firstLine="504" w:firstLineChars="200"/>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本单位郑重声明，根据《财政部 民政部 中国残疾人联合会关于促进残疾人就业政府采购政策的通知》（财库</w:t>
      </w:r>
      <w:r>
        <w:rPr>
          <w:rFonts w:hint="eastAsia" w:ascii="仿宋" w:hAnsi="仿宋" w:eastAsia="仿宋" w:cs="仿宋"/>
          <w:sz w:val="24"/>
          <w:szCs w:val="24"/>
          <w:highlight w:val="none"/>
        </w:rPr>
        <w:t>〔2017〕141</w:t>
      </w:r>
      <w:r>
        <w:rPr>
          <w:rFonts w:hint="eastAsia" w:ascii="仿宋" w:hAnsi="仿宋" w:eastAsia="仿宋" w:cs="仿宋"/>
          <w:spacing w:val="6"/>
          <w:sz w:val="24"/>
          <w:szCs w:val="24"/>
          <w:highlight w:val="none"/>
        </w:rPr>
        <w:t>号）的规定，本单位为符合条件的残疾人福利性单位，且本</w:t>
      </w:r>
      <w:r>
        <w:rPr>
          <w:rFonts w:hint="eastAsia" w:ascii="仿宋" w:hAnsi="仿宋" w:eastAsia="仿宋" w:cs="仿宋"/>
          <w:spacing w:val="6"/>
          <w:sz w:val="24"/>
          <w:szCs w:val="24"/>
          <w:highlight w:val="none"/>
          <w:lang w:eastAsia="zh-CN"/>
        </w:rPr>
        <w:t>公司（联合体）</w:t>
      </w:r>
      <w:r>
        <w:rPr>
          <w:rFonts w:hint="eastAsia" w:ascii="仿宋" w:hAnsi="仿宋" w:eastAsia="仿宋" w:cs="仿宋"/>
          <w:spacing w:val="6"/>
          <w:sz w:val="24"/>
          <w:szCs w:val="24"/>
          <w:highlight w:val="none"/>
        </w:rPr>
        <w:t>参加</w:t>
      </w:r>
      <w:r>
        <w:rPr>
          <w:rFonts w:hint="eastAsia" w:ascii="仿宋" w:hAnsi="仿宋" w:eastAsia="仿宋" w:cs="仿宋"/>
          <w:spacing w:val="6"/>
          <w:sz w:val="24"/>
          <w:szCs w:val="24"/>
          <w:highlight w:val="none"/>
          <w:lang w:eastAsia="zh-CN"/>
        </w:rPr>
        <w:t>襄阳市中心医院</w:t>
      </w:r>
      <w:r>
        <w:rPr>
          <w:rFonts w:hint="eastAsia" w:ascii="仿宋" w:hAnsi="仿宋" w:eastAsia="仿宋" w:cs="仿宋"/>
          <w:spacing w:val="6"/>
          <w:sz w:val="24"/>
          <w:szCs w:val="24"/>
          <w:highlight w:val="none"/>
          <w:u w:val="single"/>
          <w:lang w:eastAsia="zh-CN"/>
        </w:rPr>
        <w:t>（项目名称：</w:t>
      </w:r>
      <w:r>
        <w:rPr>
          <w:rFonts w:hint="eastAsia" w:ascii="仿宋" w:hAnsi="仿宋" w:eastAsia="仿宋" w:cs="仿宋"/>
          <w:spacing w:val="6"/>
          <w:sz w:val="24"/>
          <w:szCs w:val="24"/>
          <w:highlight w:val="none"/>
          <w:u w:val="single"/>
          <w:lang w:val="en-US" w:eastAsia="zh-CN"/>
        </w:rPr>
        <w:t xml:space="preserve">        ）采购</w:t>
      </w:r>
      <w:r>
        <w:rPr>
          <w:rFonts w:hint="eastAsia" w:ascii="仿宋" w:hAnsi="仿宋" w:eastAsia="仿宋" w:cs="仿宋"/>
          <w:spacing w:val="6"/>
          <w:sz w:val="24"/>
          <w:szCs w:val="24"/>
          <w:highlight w:val="none"/>
        </w:rPr>
        <w:t>活动</w:t>
      </w:r>
      <w:r>
        <w:rPr>
          <w:rFonts w:hint="eastAsia" w:ascii="仿宋" w:hAnsi="仿宋" w:eastAsia="仿宋" w:cs="仿宋"/>
          <w:spacing w:val="6"/>
          <w:sz w:val="24"/>
          <w:szCs w:val="24"/>
          <w:highlight w:val="none"/>
          <w:lang w:eastAsia="zh-CN"/>
        </w:rPr>
        <w:t>，提供</w:t>
      </w:r>
      <w:r>
        <w:rPr>
          <w:rFonts w:hint="eastAsia" w:ascii="仿宋" w:hAnsi="仿宋" w:eastAsia="仿宋" w:cs="仿宋"/>
          <w:spacing w:val="6"/>
          <w:sz w:val="24"/>
          <w:szCs w:val="24"/>
          <w:highlight w:val="none"/>
        </w:rPr>
        <w:t>本单位制造的货物（由本单位承担工程/提供服务），或者提供其他残疾人福利性单位制造的货物（不包括使用非残疾人福利性单位注册商标的货物）。</w:t>
      </w:r>
    </w:p>
    <w:p w14:paraId="507701CE">
      <w:pPr>
        <w:spacing w:line="312" w:lineRule="auto"/>
        <w:ind w:firstLine="504" w:firstLineChars="200"/>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本单位对上述声明的真实性负责。如有虚假，将依法承担相应责任。</w:t>
      </w:r>
    </w:p>
    <w:p w14:paraId="339B5739">
      <w:pPr>
        <w:tabs>
          <w:tab w:val="left" w:pos="4860"/>
        </w:tabs>
        <w:spacing w:line="312" w:lineRule="auto"/>
        <w:ind w:right="1560" w:firstLine="504" w:firstLineChars="200"/>
        <w:jc w:val="right"/>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单位名称（盖章）：</w:t>
      </w:r>
    </w:p>
    <w:p w14:paraId="6550330C">
      <w:pPr>
        <w:tabs>
          <w:tab w:val="left" w:pos="4860"/>
        </w:tabs>
        <w:spacing w:line="312" w:lineRule="auto"/>
        <w:ind w:right="1560" w:firstLine="504" w:firstLineChars="200"/>
        <w:jc w:val="right"/>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日  期：</w:t>
      </w:r>
    </w:p>
    <w:p w14:paraId="19BB4B55">
      <w:pPr>
        <w:tabs>
          <w:tab w:val="left" w:pos="4860"/>
        </w:tabs>
        <w:spacing w:line="312" w:lineRule="auto"/>
        <w:ind w:right="1560" w:firstLine="504" w:firstLineChars="200"/>
        <w:jc w:val="right"/>
        <w:rPr>
          <w:rFonts w:hint="eastAsia" w:ascii="仿宋" w:hAnsi="仿宋" w:eastAsia="仿宋" w:cs="仿宋"/>
          <w:spacing w:val="6"/>
          <w:sz w:val="24"/>
          <w:szCs w:val="24"/>
          <w:highlight w:val="none"/>
        </w:rPr>
      </w:pPr>
    </w:p>
    <w:p w14:paraId="01932B54">
      <w:pPr>
        <w:snapToGrid w:val="0"/>
        <w:spacing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备注：享受政府采购支持政策的残疾人福利性单位应当同时满足以下条件：</w:t>
      </w:r>
    </w:p>
    <w:p w14:paraId="5AB8A29A">
      <w:pPr>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（1）安置的残疾人占本单位在职职工人数的比例不低于25%（含25%），并且安置的残疾人人数不少于10人（含10人）；</w:t>
      </w:r>
    </w:p>
    <w:p w14:paraId="212B5F6A">
      <w:pPr>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（2）依法与安置的每位残疾人签订了一年以上（含一年）的劳动合同或服务协议；</w:t>
      </w:r>
    </w:p>
    <w:p w14:paraId="52933EB8">
      <w:pPr>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（3）为安置的每位残疾人按月足额缴纳了基本养老保险、基本医疗保险、失业保险、工伤保险和生育保险等社会保险费；</w:t>
      </w:r>
    </w:p>
    <w:p w14:paraId="004DAC58">
      <w:pPr>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（4）通过银行等金融机构向安置的每位残疾人，按月支付了不低于单位所在区县适用的经省级人民政府批准的月最低工资标准的工资；</w:t>
      </w:r>
    </w:p>
    <w:p w14:paraId="0DBBE2C0">
      <w:pPr>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（5）提供本单位制造的货物、承担的工程或者服务（以下简称产品），或者提供其他残疾人福利性单位制造的货物（不包括使用非残疾人福利性单位注册商标的货物）。</w:t>
      </w:r>
    </w:p>
    <w:p w14:paraId="4BBB456B">
      <w:pPr>
        <w:pStyle w:val="15"/>
        <w:rPr>
          <w:rFonts w:hint="eastAsia" w:ascii="仿宋" w:hAnsi="仿宋" w:eastAsia="仿宋" w:cs="仿宋"/>
          <w:sz w:val="24"/>
          <w:szCs w:val="24"/>
          <w:highlight w:val="none"/>
        </w:rPr>
      </w:pPr>
      <w:r>
        <w:rPr>
          <w:rFonts w:hint="eastAsia" w:ascii="仿宋" w:hAnsi="仿宋" w:eastAsia="仿宋" w:cs="仿宋"/>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r>
        <w:rPr>
          <w:rFonts w:hint="eastAsia" w:ascii="仿宋" w:hAnsi="仿宋" w:eastAsia="仿宋" w:cs="仿宋"/>
          <w:kern w:val="0"/>
          <w:sz w:val="24"/>
          <w:szCs w:val="24"/>
          <w:highlight w:val="none"/>
        </w:rPr>
        <w:br w:type="page"/>
      </w:r>
      <w:bookmarkStart w:id="112" w:name="_Toc101881452"/>
      <w:bookmarkStart w:id="113" w:name="_Toc25263"/>
      <w:bookmarkStart w:id="114" w:name="_Toc104306404"/>
      <w:bookmarkStart w:id="115" w:name="_Toc10157"/>
      <w:bookmarkStart w:id="116" w:name="_Toc24708"/>
      <w:bookmarkStart w:id="117" w:name="_Toc24923"/>
    </w:p>
    <w:p w14:paraId="76A3D598">
      <w:pPr>
        <w:spacing w:line="312" w:lineRule="auto"/>
        <w:jc w:val="center"/>
        <w:outlineLvl w:val="0"/>
        <w:rPr>
          <w:rFonts w:hint="eastAsia" w:ascii="方正公文小标宋" w:hAnsi="方正公文小标宋" w:eastAsia="方正公文小标宋" w:cs="方正公文小标宋"/>
          <w:b w:val="0"/>
          <w:bCs/>
          <w:sz w:val="32"/>
          <w:szCs w:val="32"/>
          <w:highlight w:val="none"/>
        </w:rPr>
      </w:pPr>
      <w:bookmarkStart w:id="118" w:name="_Toc119331412"/>
      <w:r>
        <w:rPr>
          <w:rFonts w:hint="eastAsia" w:ascii="方正公文小标宋" w:hAnsi="方正公文小标宋" w:eastAsia="方正公文小标宋" w:cs="方正公文小标宋"/>
          <w:b w:val="0"/>
          <w:bCs/>
          <w:sz w:val="32"/>
          <w:szCs w:val="32"/>
          <w:highlight w:val="none"/>
        </w:rPr>
        <w:t>附件二十</w:t>
      </w:r>
      <w:r>
        <w:rPr>
          <w:rFonts w:hint="eastAsia" w:ascii="方正公文小标宋" w:hAnsi="方正公文小标宋" w:eastAsia="方正公文小标宋" w:cs="方正公文小标宋"/>
          <w:b w:val="0"/>
          <w:bCs/>
          <w:sz w:val="32"/>
          <w:szCs w:val="32"/>
          <w:highlight w:val="none"/>
          <w:lang w:val="en-US" w:eastAsia="zh-CN"/>
        </w:rPr>
        <w:t>二</w:t>
      </w:r>
      <w:r>
        <w:rPr>
          <w:rFonts w:hint="eastAsia" w:ascii="方正公文小标宋" w:hAnsi="方正公文小标宋" w:eastAsia="方正公文小标宋" w:cs="方正公文小标宋"/>
          <w:b w:val="0"/>
          <w:bCs/>
          <w:sz w:val="32"/>
          <w:szCs w:val="32"/>
          <w:highlight w:val="none"/>
        </w:rPr>
        <w:t xml:space="preserve"> 其他</w:t>
      </w:r>
      <w:bookmarkEnd w:id="112"/>
      <w:bookmarkEnd w:id="113"/>
      <w:bookmarkEnd w:id="114"/>
      <w:bookmarkEnd w:id="115"/>
      <w:bookmarkEnd w:id="116"/>
      <w:bookmarkEnd w:id="117"/>
      <w:bookmarkEnd w:id="118"/>
    </w:p>
    <w:p w14:paraId="1DA406EC">
      <w:pPr>
        <w:spacing w:line="312" w:lineRule="auto"/>
        <w:ind w:left="420" w:leftChars="200"/>
        <w:rPr>
          <w:rFonts w:hint="eastAsia" w:ascii="仿宋" w:hAnsi="仿宋" w:eastAsia="仿宋" w:cs="仿宋"/>
          <w:sz w:val="24"/>
          <w:szCs w:val="24"/>
          <w:highlight w:val="none"/>
        </w:rPr>
      </w:pPr>
    </w:p>
    <w:p w14:paraId="04060AFB">
      <w:pPr>
        <w:spacing w:line="312" w:lineRule="auto"/>
        <w:ind w:left="420" w:leftChars="200"/>
        <w:rPr>
          <w:rFonts w:hint="eastAsia" w:ascii="仿宋" w:hAnsi="仿宋" w:eastAsia="仿宋" w:cs="仿宋"/>
          <w:sz w:val="24"/>
          <w:szCs w:val="24"/>
          <w:highlight w:val="none"/>
        </w:rPr>
      </w:pPr>
      <w:r>
        <w:rPr>
          <w:rFonts w:hint="eastAsia" w:ascii="仿宋" w:hAnsi="仿宋" w:eastAsia="仿宋" w:cs="仿宋"/>
          <w:sz w:val="24"/>
          <w:szCs w:val="24"/>
          <w:highlight w:val="none"/>
        </w:rPr>
        <w:t>供应商认为需要说明的其他内容。</w:t>
      </w:r>
    </w:p>
    <w:p w14:paraId="49632D6A">
      <w:pPr>
        <w:spacing w:line="312" w:lineRule="auto"/>
        <w:ind w:left="420" w:leftChars="200"/>
        <w:rPr>
          <w:rFonts w:ascii="微软雅黑" w:hAnsi="微软雅黑" w:eastAsia="微软雅黑" w:cs="微软雅黑"/>
          <w:sz w:val="24"/>
          <w:highlight w:val="none"/>
        </w:rPr>
      </w:pPr>
    </w:p>
    <w:p w14:paraId="372F3C41">
      <w:pPr>
        <w:spacing w:line="312" w:lineRule="auto"/>
        <w:ind w:left="420" w:leftChars="200"/>
        <w:rPr>
          <w:rFonts w:ascii="微软雅黑" w:hAnsi="微软雅黑" w:eastAsia="微软雅黑" w:cs="微软雅黑"/>
          <w:sz w:val="24"/>
          <w:highlight w:val="none"/>
        </w:rPr>
      </w:pPr>
    </w:p>
    <w:p w14:paraId="4C663AEE">
      <w:pPr>
        <w:spacing w:line="312" w:lineRule="auto"/>
        <w:ind w:left="420" w:leftChars="200"/>
        <w:rPr>
          <w:rFonts w:ascii="微软雅黑" w:hAnsi="微软雅黑" w:eastAsia="微软雅黑" w:cs="微软雅黑"/>
          <w:sz w:val="24"/>
          <w:highlight w:val="none"/>
        </w:rPr>
      </w:pPr>
    </w:p>
    <w:p w14:paraId="0612D53B">
      <w:pPr>
        <w:spacing w:line="312" w:lineRule="auto"/>
        <w:ind w:left="420" w:leftChars="200"/>
        <w:rPr>
          <w:rFonts w:ascii="微软雅黑" w:hAnsi="微软雅黑" w:eastAsia="微软雅黑" w:cs="微软雅黑"/>
          <w:sz w:val="24"/>
          <w:highlight w:val="none"/>
        </w:rPr>
      </w:pPr>
    </w:p>
    <w:p w14:paraId="40F10939">
      <w:pPr>
        <w:spacing w:line="312" w:lineRule="auto"/>
        <w:ind w:left="420" w:leftChars="200"/>
        <w:rPr>
          <w:rFonts w:ascii="微软雅黑" w:hAnsi="微软雅黑" w:eastAsia="微软雅黑" w:cs="微软雅黑"/>
          <w:sz w:val="24"/>
          <w:highlight w:val="none"/>
        </w:rPr>
      </w:pPr>
    </w:p>
    <w:p w14:paraId="4BD93DA4">
      <w:pPr>
        <w:spacing w:line="312" w:lineRule="auto"/>
        <w:ind w:left="420" w:leftChars="200"/>
        <w:rPr>
          <w:rFonts w:ascii="微软雅黑" w:hAnsi="微软雅黑" w:eastAsia="微软雅黑" w:cs="微软雅黑"/>
          <w:sz w:val="24"/>
          <w:highlight w:val="none"/>
        </w:rPr>
      </w:pPr>
    </w:p>
    <w:p w14:paraId="29797F04">
      <w:pPr>
        <w:spacing w:line="312" w:lineRule="auto"/>
        <w:ind w:left="420" w:leftChars="200"/>
        <w:rPr>
          <w:rFonts w:ascii="微软雅黑" w:hAnsi="微软雅黑" w:eastAsia="微软雅黑" w:cs="微软雅黑"/>
          <w:sz w:val="24"/>
          <w:highlight w:val="none"/>
        </w:rPr>
      </w:pPr>
    </w:p>
    <w:p w14:paraId="1E26C7C8">
      <w:pPr>
        <w:spacing w:line="312" w:lineRule="auto"/>
        <w:ind w:left="420" w:leftChars="200"/>
        <w:rPr>
          <w:rFonts w:ascii="微软雅黑" w:hAnsi="微软雅黑" w:eastAsia="微软雅黑" w:cs="微软雅黑"/>
          <w:sz w:val="24"/>
          <w:highlight w:val="none"/>
        </w:rPr>
      </w:pPr>
    </w:p>
    <w:p w14:paraId="71830C55">
      <w:pPr>
        <w:spacing w:line="312" w:lineRule="auto"/>
        <w:ind w:left="420" w:leftChars="200"/>
        <w:rPr>
          <w:rFonts w:ascii="微软雅黑" w:hAnsi="微软雅黑" w:eastAsia="微软雅黑" w:cs="微软雅黑"/>
          <w:sz w:val="24"/>
          <w:highlight w:val="none"/>
        </w:rPr>
      </w:pPr>
    </w:p>
    <w:p w14:paraId="7609F40A">
      <w:pPr>
        <w:spacing w:line="312" w:lineRule="auto"/>
        <w:ind w:left="420" w:leftChars="200"/>
        <w:rPr>
          <w:rFonts w:ascii="微软雅黑" w:hAnsi="微软雅黑" w:eastAsia="微软雅黑" w:cs="微软雅黑"/>
          <w:sz w:val="24"/>
          <w:highlight w:val="none"/>
        </w:rPr>
      </w:pPr>
    </w:p>
    <w:p w14:paraId="65A1C6CE">
      <w:pPr>
        <w:spacing w:line="312" w:lineRule="auto"/>
        <w:ind w:left="420" w:leftChars="200"/>
        <w:rPr>
          <w:rFonts w:ascii="微软雅黑" w:hAnsi="微软雅黑" w:eastAsia="微软雅黑" w:cs="微软雅黑"/>
          <w:sz w:val="24"/>
          <w:highlight w:val="none"/>
        </w:rPr>
      </w:pPr>
    </w:p>
    <w:p w14:paraId="32879088">
      <w:pPr>
        <w:spacing w:line="312" w:lineRule="auto"/>
        <w:ind w:left="420" w:leftChars="200"/>
        <w:rPr>
          <w:rFonts w:ascii="微软雅黑" w:hAnsi="微软雅黑" w:eastAsia="微软雅黑" w:cs="微软雅黑"/>
          <w:sz w:val="24"/>
          <w:highlight w:val="none"/>
        </w:rPr>
      </w:pPr>
    </w:p>
    <w:p w14:paraId="65B72E8D">
      <w:pPr>
        <w:spacing w:line="312" w:lineRule="auto"/>
        <w:ind w:left="420" w:leftChars="200"/>
        <w:rPr>
          <w:rFonts w:ascii="微软雅黑" w:hAnsi="微软雅黑" w:eastAsia="微软雅黑" w:cs="微软雅黑"/>
          <w:sz w:val="24"/>
          <w:highlight w:val="none"/>
        </w:rPr>
      </w:pPr>
    </w:p>
    <w:p w14:paraId="1D6D031D">
      <w:pPr>
        <w:spacing w:line="312" w:lineRule="auto"/>
        <w:ind w:left="420" w:leftChars="200"/>
        <w:rPr>
          <w:rFonts w:ascii="微软雅黑" w:hAnsi="微软雅黑" w:eastAsia="微软雅黑" w:cs="微软雅黑"/>
          <w:sz w:val="24"/>
          <w:highlight w:val="none"/>
        </w:rPr>
      </w:pPr>
    </w:p>
    <w:p w14:paraId="00D7B676">
      <w:pPr>
        <w:spacing w:line="312" w:lineRule="auto"/>
        <w:ind w:left="420" w:leftChars="200"/>
        <w:rPr>
          <w:rFonts w:ascii="微软雅黑" w:hAnsi="微软雅黑" w:eastAsia="微软雅黑" w:cs="微软雅黑"/>
          <w:sz w:val="24"/>
          <w:highlight w:val="none"/>
        </w:rPr>
      </w:pPr>
    </w:p>
    <w:p w14:paraId="3D1D8D92">
      <w:pPr>
        <w:spacing w:line="312" w:lineRule="auto"/>
        <w:ind w:left="420" w:leftChars="200"/>
        <w:rPr>
          <w:rFonts w:ascii="微软雅黑" w:hAnsi="微软雅黑" w:eastAsia="微软雅黑" w:cs="微软雅黑"/>
          <w:sz w:val="24"/>
          <w:highlight w:val="none"/>
        </w:rPr>
      </w:pPr>
    </w:p>
    <w:p w14:paraId="72D3F146">
      <w:pPr>
        <w:spacing w:line="312" w:lineRule="auto"/>
        <w:ind w:left="420" w:leftChars="200"/>
        <w:rPr>
          <w:rFonts w:ascii="微软雅黑" w:hAnsi="微软雅黑" w:eastAsia="微软雅黑" w:cs="微软雅黑"/>
          <w:sz w:val="24"/>
          <w:highlight w:val="none"/>
        </w:rPr>
      </w:pPr>
    </w:p>
    <w:p w14:paraId="7FEDFE11">
      <w:pPr>
        <w:pStyle w:val="22"/>
        <w:rPr>
          <w:rFonts w:ascii="微软雅黑" w:hAnsi="微软雅黑" w:eastAsia="微软雅黑" w:cs="微软雅黑"/>
          <w:bCs/>
          <w:sz w:val="28"/>
          <w:szCs w:val="28"/>
          <w:highlight w:val="none"/>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0309BAF-808F-43E6-8591-940386FD73DE}"/>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A9A8397C-D678-4F02-ADCF-F0517FD066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97283183-DF1E-498D-A74C-EF8891543763}"/>
  </w:font>
  <w:font w:name="仿宋">
    <w:panose1 w:val="02010609060101010101"/>
    <w:charset w:val="86"/>
    <w:family w:val="auto"/>
    <w:pitch w:val="default"/>
    <w:sig w:usb0="800002BF" w:usb1="38CF7CFA" w:usb2="00000016" w:usb3="00000000" w:csb0="00040001" w:csb1="00000000"/>
    <w:embedRegular r:id="rId4" w:fontKey="{72538FE3-9BB2-491B-A971-8224AD3FF02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5" w:fontKey="{157881B4-AF83-4D90-B333-E3824B90A198}"/>
  </w:font>
  <w:font w:name="方正公文小标宋">
    <w:panose1 w:val="02000500000000000000"/>
    <w:charset w:val="86"/>
    <w:family w:val="auto"/>
    <w:pitch w:val="default"/>
    <w:sig w:usb0="A00002BF" w:usb1="38CF7CFA" w:usb2="00000016" w:usb3="00000000" w:csb0="00040001" w:csb1="00000000"/>
    <w:embedRegular r:id="rId6" w:fontKey="{6D20B656-E9D1-475E-B5E1-A92A8414AA0F}"/>
  </w:font>
  <w:font w:name="仿宋_GB2312">
    <w:altName w:val="仿宋"/>
    <w:panose1 w:val="00000000000000000000"/>
    <w:charset w:val="86"/>
    <w:family w:val="modern"/>
    <w:pitch w:val="default"/>
    <w:sig w:usb0="00000000" w:usb1="00000000" w:usb2="00000000" w:usb3="00000000" w:csb0="00040000" w:csb1="00000000"/>
    <w:embedRegular r:id="rId7" w:fontKey="{CC999320-A8AF-4B04-9379-12A0EFF9D0F9}"/>
  </w:font>
  <w:font w:name="Cambria Math">
    <w:panose1 w:val="02040503050406030204"/>
    <w:charset w:val="00"/>
    <w:family w:val="auto"/>
    <w:pitch w:val="default"/>
    <w:sig w:usb0="E00006FF" w:usb1="420024FF" w:usb2="02000000" w:usb3="00000000" w:csb0="2000019F" w:csb1="00000000"/>
    <w:embedRegular r:id="rId8" w:fontKey="{45123186-D874-4084-B222-7BF35B9833BD}"/>
  </w:font>
  <w:font w:name="GWZT-EN">
    <w:panose1 w:val="02000000000000000000"/>
    <w:charset w:val="86"/>
    <w:family w:val="auto"/>
    <w:pitch w:val="default"/>
    <w:sig w:usb0="0000000F" w:usb1="28810000" w:usb2="00000000" w:usb3="00000000" w:csb0="00140001" w:csb1="00000000"/>
    <w:embedRegular r:id="rId9" w:fontKey="{3320EF5C-437A-40E4-8CC3-3E619141F5C9}"/>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DBE03">
    <w:pPr>
      <w:pStyle w:val="10"/>
    </w:pPr>
    <w:r>
      <w:rPr>
        <w:sz w:val="18"/>
      </w:rPr>
      <w:pict>
        <v:shape id="_x0000_s2050" o:spid="_x0000_s205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27FCCC3">
                <w:pPr>
                  <w:pStyle w:val="10"/>
                  <w:rPr>
                    <w:rFonts w:hint="eastAsia" w:ascii="GWZT-EN" w:hAnsi="GWZT-EN" w:eastAsia="GWZT-EN" w:cs="GWZT-EN"/>
                    <w:b w:val="0"/>
                    <w:bCs w:val="0"/>
                  </w:rPr>
                </w:pPr>
                <w:r>
                  <w:rPr>
                    <w:rFonts w:hint="eastAsia" w:ascii="GWZT-EN" w:hAnsi="GWZT-EN" w:eastAsia="GWZT-EN" w:cs="GWZT-EN"/>
                    <w:b w:val="0"/>
                    <w:bCs w:val="0"/>
                  </w:rPr>
                  <w:fldChar w:fldCharType="begin"/>
                </w:r>
                <w:r>
                  <w:rPr>
                    <w:rFonts w:hint="eastAsia" w:ascii="GWZT-EN" w:hAnsi="GWZT-EN" w:eastAsia="GWZT-EN" w:cs="GWZT-EN"/>
                    <w:b w:val="0"/>
                    <w:bCs w:val="0"/>
                  </w:rPr>
                  <w:instrText xml:space="preserve"> PAGE  \* MERGEFORMAT </w:instrText>
                </w:r>
                <w:r>
                  <w:rPr>
                    <w:rFonts w:hint="eastAsia" w:ascii="GWZT-EN" w:hAnsi="GWZT-EN" w:eastAsia="GWZT-EN" w:cs="GWZT-EN"/>
                    <w:b w:val="0"/>
                    <w:bCs w:val="0"/>
                  </w:rPr>
                  <w:fldChar w:fldCharType="separate"/>
                </w:r>
                <w:r>
                  <w:rPr>
                    <w:rFonts w:hint="eastAsia" w:ascii="GWZT-EN" w:hAnsi="GWZT-EN" w:eastAsia="GWZT-EN" w:cs="GWZT-EN"/>
                    <w:b w:val="0"/>
                    <w:bCs w:val="0"/>
                  </w:rPr>
                  <w:t>1</w:t>
                </w:r>
                <w:r>
                  <w:rPr>
                    <w:rFonts w:hint="eastAsia" w:ascii="GWZT-EN" w:hAnsi="GWZT-EN" w:eastAsia="GWZT-EN" w:cs="GWZT-EN"/>
                    <w:b w:val="0"/>
                    <w:bCs w:val="0"/>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7F125F"/>
    <w:multiLevelType w:val="singleLevel"/>
    <w:tmpl w:val="A77F125F"/>
    <w:lvl w:ilvl="0" w:tentative="0">
      <w:start w:val="3"/>
      <w:numFmt w:val="decimal"/>
      <w:lvlText w:val="(%1)"/>
      <w:lvlJc w:val="left"/>
      <w:pPr>
        <w:tabs>
          <w:tab w:val="left" w:pos="312"/>
        </w:tabs>
      </w:pPr>
    </w:lvl>
  </w:abstractNum>
  <w:abstractNum w:abstractNumId="1">
    <w:nsid w:val="B2EA9523"/>
    <w:multiLevelType w:val="singleLevel"/>
    <w:tmpl w:val="B2EA9523"/>
    <w:lvl w:ilvl="0" w:tentative="0">
      <w:start w:val="1"/>
      <w:numFmt w:val="decimal"/>
      <w:suff w:val="nothing"/>
      <w:lvlText w:val="%1."/>
      <w:lvlJc w:val="left"/>
    </w:lvl>
  </w:abstractNum>
  <w:abstractNum w:abstractNumId="2">
    <w:nsid w:val="CC8A3302"/>
    <w:multiLevelType w:val="singleLevel"/>
    <w:tmpl w:val="CC8A3302"/>
    <w:lvl w:ilvl="0" w:tentative="0">
      <w:start w:val="2"/>
      <w:numFmt w:val="decimal"/>
      <w:suff w:val="nothing"/>
      <w:lvlText w:val="（%1）"/>
      <w:lvlJc w:val="left"/>
    </w:lvl>
  </w:abstractNum>
  <w:abstractNum w:abstractNumId="3">
    <w:nsid w:val="D0709DE2"/>
    <w:multiLevelType w:val="singleLevel"/>
    <w:tmpl w:val="D0709DE2"/>
    <w:lvl w:ilvl="0" w:tentative="0">
      <w:start w:val="1"/>
      <w:numFmt w:val="decimal"/>
      <w:lvlText w:val="%1."/>
      <w:lvlJc w:val="left"/>
      <w:pPr>
        <w:tabs>
          <w:tab w:val="left" w:pos="312"/>
        </w:tabs>
      </w:pPr>
    </w:lvl>
  </w:abstractNum>
  <w:abstractNum w:abstractNumId="4">
    <w:nsid w:val="DA17937C"/>
    <w:multiLevelType w:val="singleLevel"/>
    <w:tmpl w:val="DA17937C"/>
    <w:lvl w:ilvl="0" w:tentative="0">
      <w:start w:val="1"/>
      <w:numFmt w:val="decimal"/>
      <w:suff w:val="nothing"/>
      <w:lvlText w:val="（%1）"/>
      <w:lvlJc w:val="left"/>
    </w:lvl>
  </w:abstractNum>
  <w:abstractNum w:abstractNumId="5">
    <w:nsid w:val="0000001B"/>
    <w:multiLevelType w:val="singleLevel"/>
    <w:tmpl w:val="0000001B"/>
    <w:lvl w:ilvl="0" w:tentative="0">
      <w:start w:val="1"/>
      <w:numFmt w:val="decimal"/>
      <w:suff w:val="nothing"/>
      <w:lvlText w:val="%1．"/>
      <w:lvlJc w:val="left"/>
      <w:pPr>
        <w:ind w:left="0" w:firstLine="400"/>
      </w:pPr>
      <w:rPr>
        <w:rFonts w:hint="default"/>
      </w:rPr>
    </w:lvl>
  </w:abstractNum>
  <w:abstractNum w:abstractNumId="6">
    <w:nsid w:val="1B7049A7"/>
    <w:multiLevelType w:val="multilevel"/>
    <w:tmpl w:val="1B7049A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D0CA0C5"/>
    <w:multiLevelType w:val="singleLevel"/>
    <w:tmpl w:val="1D0CA0C5"/>
    <w:lvl w:ilvl="0" w:tentative="0">
      <w:start w:val="1"/>
      <w:numFmt w:val="decimal"/>
      <w:lvlText w:val="%1."/>
      <w:lvlJc w:val="left"/>
      <w:pPr>
        <w:ind w:left="425" w:hanging="425"/>
      </w:pPr>
      <w:rPr>
        <w:rFonts w:hint="default"/>
      </w:rPr>
    </w:lvl>
  </w:abstractNum>
  <w:abstractNum w:abstractNumId="8">
    <w:nsid w:val="21111A9F"/>
    <w:multiLevelType w:val="singleLevel"/>
    <w:tmpl w:val="21111A9F"/>
    <w:lvl w:ilvl="0" w:tentative="0">
      <w:start w:val="1"/>
      <w:numFmt w:val="decimal"/>
      <w:suff w:val="nothing"/>
      <w:lvlText w:val="%1．"/>
      <w:lvlJc w:val="left"/>
      <w:pPr>
        <w:ind w:left="0" w:firstLine="400"/>
      </w:pPr>
      <w:rPr>
        <w:rFonts w:hint="default"/>
      </w:rPr>
    </w:lvl>
  </w:abstractNum>
  <w:abstractNum w:abstractNumId="9">
    <w:nsid w:val="38F40DF3"/>
    <w:multiLevelType w:val="multilevel"/>
    <w:tmpl w:val="38F40DF3"/>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2、"/>
      <w:lvlJc w:val="left"/>
      <w:pPr>
        <w:ind w:left="-402" w:firstLine="402"/>
      </w:pPr>
      <w:rPr>
        <w:rFonts w:hint="eastAsia"/>
      </w:rPr>
    </w:lvl>
    <w:lvl w:ilvl="2" w:tentative="0">
      <w:start w:val="1"/>
      <w:numFmt w:val="decimal"/>
      <w:suff w:val="nothing"/>
      <w:lvlText w:val="%3．"/>
      <w:lvlJc w:val="left"/>
      <w:pPr>
        <w:ind w:left="0" w:firstLine="402"/>
      </w:pPr>
      <w:rPr>
        <w:rFonts w:hint="default" w:ascii="微软雅黑" w:hAnsi="微软雅黑" w:eastAsia="微软雅黑" w:cs="微软雅黑"/>
        <w:sz w:val="21"/>
        <w:szCs w:val="21"/>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4E3E61D7"/>
    <w:multiLevelType w:val="multilevel"/>
    <w:tmpl w:val="4E3E61D7"/>
    <w:lvl w:ilvl="0" w:tentative="0">
      <w:start w:val="1"/>
      <w:numFmt w:val="japaneseCounting"/>
      <w:lvlText w:val="第%1章"/>
      <w:lvlJc w:val="left"/>
      <w:pPr>
        <w:tabs>
          <w:tab w:val="left" w:pos="3615"/>
        </w:tabs>
        <w:ind w:left="3615" w:hanging="1455"/>
      </w:pPr>
      <w:rPr>
        <w:rFonts w:hint="default"/>
        <w:b/>
      </w:rPr>
    </w:lvl>
    <w:lvl w:ilvl="1" w:tentative="0">
      <w:start w:val="1"/>
      <w:numFmt w:val="decimal"/>
      <w:lvlText w:val="%2、"/>
      <w:lvlJc w:val="left"/>
      <w:pPr>
        <w:tabs>
          <w:tab w:val="left" w:pos="360"/>
        </w:tabs>
        <w:ind w:left="360" w:hanging="360"/>
      </w:pPr>
      <w:rPr>
        <w:rFonts w:hint="default"/>
      </w:rPr>
    </w:lvl>
    <w:lvl w:ilvl="2" w:tentative="0">
      <w:start w:val="1"/>
      <w:numFmt w:val="lowerRoman"/>
      <w:lvlText w:val="%3."/>
      <w:lvlJc w:val="right"/>
      <w:pPr>
        <w:tabs>
          <w:tab w:val="left" w:pos="3420"/>
        </w:tabs>
        <w:ind w:left="3420" w:hanging="420"/>
      </w:pPr>
    </w:lvl>
    <w:lvl w:ilvl="3" w:tentative="0">
      <w:start w:val="1"/>
      <w:numFmt w:val="japaneseCounting"/>
      <w:lvlText w:val="%4、"/>
      <w:lvlJc w:val="left"/>
      <w:pPr>
        <w:tabs>
          <w:tab w:val="left" w:pos="3840"/>
        </w:tabs>
        <w:ind w:left="3840" w:hanging="420"/>
      </w:pPr>
      <w:rPr>
        <w:rFonts w:hint="default"/>
      </w:rPr>
    </w:lvl>
    <w:lvl w:ilvl="4" w:tentative="0">
      <w:start w:val="1"/>
      <w:numFmt w:val="japaneseCounting"/>
      <w:lvlText w:val="（%5）"/>
      <w:lvlJc w:val="left"/>
      <w:pPr>
        <w:tabs>
          <w:tab w:val="left" w:pos="4560"/>
        </w:tabs>
        <w:ind w:left="4560" w:hanging="720"/>
      </w:pPr>
      <w:rPr>
        <w:rFonts w:hint="default"/>
      </w:rPr>
    </w:lvl>
    <w:lvl w:ilvl="5" w:tentative="0">
      <w:start w:val="1"/>
      <w:numFmt w:val="decimal"/>
      <w:lvlText w:val="%6）"/>
      <w:lvlJc w:val="left"/>
      <w:pPr>
        <w:tabs>
          <w:tab w:val="left" w:pos="4605"/>
        </w:tabs>
        <w:ind w:left="4605" w:hanging="345"/>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decimal"/>
      <w:lvlText w:val="%8."/>
      <w:lvlJc w:val="left"/>
      <w:pPr>
        <w:tabs>
          <w:tab w:val="left" w:pos="5460"/>
        </w:tabs>
        <w:ind w:left="5460" w:hanging="360"/>
      </w:pPr>
      <w:rPr>
        <w:rFonts w:hint="default"/>
      </w:rPr>
    </w:lvl>
    <w:lvl w:ilvl="8" w:tentative="0">
      <w:start w:val="1"/>
      <w:numFmt w:val="lowerRoman"/>
      <w:lvlText w:val="%9."/>
      <w:lvlJc w:val="right"/>
      <w:pPr>
        <w:tabs>
          <w:tab w:val="left" w:pos="5940"/>
        </w:tabs>
        <w:ind w:left="5940" w:hanging="420"/>
      </w:pPr>
    </w:lvl>
  </w:abstractNum>
  <w:abstractNum w:abstractNumId="11">
    <w:nsid w:val="530846C8"/>
    <w:multiLevelType w:val="singleLevel"/>
    <w:tmpl w:val="530846C8"/>
    <w:lvl w:ilvl="0" w:tentative="0">
      <w:start w:val="1"/>
      <w:numFmt w:val="decimal"/>
      <w:lvlText w:val="%1."/>
      <w:lvlJc w:val="left"/>
      <w:pPr>
        <w:tabs>
          <w:tab w:val="left" w:pos="312"/>
        </w:tabs>
      </w:pPr>
    </w:lvl>
  </w:abstractNum>
  <w:abstractNum w:abstractNumId="12">
    <w:nsid w:val="74D435E6"/>
    <w:multiLevelType w:val="multilevel"/>
    <w:tmpl w:val="74D435E6"/>
    <w:lvl w:ilvl="0" w:tentative="0">
      <w:start w:val="1"/>
      <w:numFmt w:val="japaneseCounting"/>
      <w:lvlText w:val="第%1章"/>
      <w:lvlJc w:val="left"/>
      <w:pPr>
        <w:tabs>
          <w:tab w:val="left" w:pos="1605"/>
        </w:tabs>
        <w:ind w:left="1605" w:hanging="960"/>
      </w:pPr>
      <w:rPr>
        <w:rFonts w:hint="eastAsia"/>
      </w:rPr>
    </w:lvl>
    <w:lvl w:ilvl="1" w:tentative="0">
      <w:start w:val="1"/>
      <w:numFmt w:val="japaneseCounting"/>
      <w:lvlText w:val="%2、"/>
      <w:lvlJc w:val="left"/>
      <w:pPr>
        <w:tabs>
          <w:tab w:val="left" w:pos="1365"/>
        </w:tabs>
        <w:ind w:left="1365" w:hanging="525"/>
      </w:pPr>
      <w:rPr>
        <w:rFonts w:hint="default"/>
      </w:r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420"/>
        </w:tabs>
        <w:ind w:left="420"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9"/>
  </w:num>
  <w:num w:numId="2">
    <w:abstractNumId w:val="4"/>
  </w:num>
  <w:num w:numId="3">
    <w:abstractNumId w:val="7"/>
  </w:num>
  <w:num w:numId="4">
    <w:abstractNumId w:val="11"/>
  </w:num>
  <w:num w:numId="5">
    <w:abstractNumId w:val="0"/>
  </w:num>
  <w:num w:numId="6">
    <w:abstractNumId w:val="3"/>
  </w:num>
  <w:num w:numId="7">
    <w:abstractNumId w:val="6"/>
  </w:num>
  <w:num w:numId="8">
    <w:abstractNumId w:val="5"/>
  </w:num>
  <w:num w:numId="9">
    <w:abstractNumId w:val="12"/>
  </w:num>
  <w:num w:numId="10">
    <w:abstractNumId w:val="2"/>
  </w:num>
  <w:num w:numId="11">
    <w:abstractNumId w:val="8"/>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ZjMzdmNjJlNTYxMzc2NjIyZTA2NDFiNzMxYmI0YmUifQ=="/>
  </w:docVars>
  <w:rsids>
    <w:rsidRoot w:val="256C7635"/>
    <w:rsid w:val="00020A87"/>
    <w:rsid w:val="00056FF0"/>
    <w:rsid w:val="000A57CD"/>
    <w:rsid w:val="000A5F5C"/>
    <w:rsid w:val="000C5B33"/>
    <w:rsid w:val="001244EC"/>
    <w:rsid w:val="00183B14"/>
    <w:rsid w:val="001B5436"/>
    <w:rsid w:val="0027622B"/>
    <w:rsid w:val="002F4D15"/>
    <w:rsid w:val="003256AB"/>
    <w:rsid w:val="003462F3"/>
    <w:rsid w:val="0037072C"/>
    <w:rsid w:val="003859A4"/>
    <w:rsid w:val="003939AA"/>
    <w:rsid w:val="003E334E"/>
    <w:rsid w:val="004160D2"/>
    <w:rsid w:val="00425049"/>
    <w:rsid w:val="004705E6"/>
    <w:rsid w:val="00471ABC"/>
    <w:rsid w:val="0047653E"/>
    <w:rsid w:val="004E5C57"/>
    <w:rsid w:val="00503611"/>
    <w:rsid w:val="00565B72"/>
    <w:rsid w:val="0059273D"/>
    <w:rsid w:val="005C5013"/>
    <w:rsid w:val="00631A5F"/>
    <w:rsid w:val="006359B3"/>
    <w:rsid w:val="006C0943"/>
    <w:rsid w:val="007329AE"/>
    <w:rsid w:val="00761EB7"/>
    <w:rsid w:val="007915FD"/>
    <w:rsid w:val="0079629B"/>
    <w:rsid w:val="007A72A6"/>
    <w:rsid w:val="007E0E58"/>
    <w:rsid w:val="007F0B53"/>
    <w:rsid w:val="0086500A"/>
    <w:rsid w:val="00874E7C"/>
    <w:rsid w:val="00876A3B"/>
    <w:rsid w:val="008B17BA"/>
    <w:rsid w:val="008B529D"/>
    <w:rsid w:val="0091123A"/>
    <w:rsid w:val="00923FF5"/>
    <w:rsid w:val="00927FE1"/>
    <w:rsid w:val="00953B2F"/>
    <w:rsid w:val="00984946"/>
    <w:rsid w:val="00A33E5A"/>
    <w:rsid w:val="00A461A9"/>
    <w:rsid w:val="00A811D0"/>
    <w:rsid w:val="00A92AA9"/>
    <w:rsid w:val="00AA02D5"/>
    <w:rsid w:val="00B0403C"/>
    <w:rsid w:val="00B56CBC"/>
    <w:rsid w:val="00B628C1"/>
    <w:rsid w:val="00BA089E"/>
    <w:rsid w:val="00BA63F4"/>
    <w:rsid w:val="00C05F54"/>
    <w:rsid w:val="00C13283"/>
    <w:rsid w:val="00C33131"/>
    <w:rsid w:val="00CB2FF7"/>
    <w:rsid w:val="00DD2DD6"/>
    <w:rsid w:val="00E65743"/>
    <w:rsid w:val="00E75544"/>
    <w:rsid w:val="00E80E89"/>
    <w:rsid w:val="00EB2E5B"/>
    <w:rsid w:val="00EF2D2C"/>
    <w:rsid w:val="00F303C6"/>
    <w:rsid w:val="00F55D11"/>
    <w:rsid w:val="00FC2F6C"/>
    <w:rsid w:val="013206CC"/>
    <w:rsid w:val="01AD22E7"/>
    <w:rsid w:val="01D37B81"/>
    <w:rsid w:val="0213602D"/>
    <w:rsid w:val="024E18C3"/>
    <w:rsid w:val="025739FF"/>
    <w:rsid w:val="02702D13"/>
    <w:rsid w:val="02876A43"/>
    <w:rsid w:val="02F456F2"/>
    <w:rsid w:val="03082F4B"/>
    <w:rsid w:val="035829D1"/>
    <w:rsid w:val="03715CA6"/>
    <w:rsid w:val="03B50748"/>
    <w:rsid w:val="047563BF"/>
    <w:rsid w:val="047A5783"/>
    <w:rsid w:val="04D213A5"/>
    <w:rsid w:val="04F1328F"/>
    <w:rsid w:val="053733E3"/>
    <w:rsid w:val="054A0438"/>
    <w:rsid w:val="05B13426"/>
    <w:rsid w:val="05FF163D"/>
    <w:rsid w:val="06A673CB"/>
    <w:rsid w:val="07415229"/>
    <w:rsid w:val="078C5020"/>
    <w:rsid w:val="079E5364"/>
    <w:rsid w:val="07AA5B09"/>
    <w:rsid w:val="07EB13A4"/>
    <w:rsid w:val="08092A95"/>
    <w:rsid w:val="09923530"/>
    <w:rsid w:val="09B150E6"/>
    <w:rsid w:val="09E0252C"/>
    <w:rsid w:val="0B1E459E"/>
    <w:rsid w:val="0BAA0EE8"/>
    <w:rsid w:val="0C3A6336"/>
    <w:rsid w:val="0C425AD7"/>
    <w:rsid w:val="0C656AFE"/>
    <w:rsid w:val="0CDF2D48"/>
    <w:rsid w:val="0D4F0275"/>
    <w:rsid w:val="0D9E5A0B"/>
    <w:rsid w:val="0DF2282E"/>
    <w:rsid w:val="0E20163B"/>
    <w:rsid w:val="0E2027D1"/>
    <w:rsid w:val="0E745C52"/>
    <w:rsid w:val="10605582"/>
    <w:rsid w:val="10CC12B0"/>
    <w:rsid w:val="111016B8"/>
    <w:rsid w:val="111E22EC"/>
    <w:rsid w:val="114B2334"/>
    <w:rsid w:val="1170203B"/>
    <w:rsid w:val="118D529F"/>
    <w:rsid w:val="11BD7515"/>
    <w:rsid w:val="122E27E6"/>
    <w:rsid w:val="12B32DDF"/>
    <w:rsid w:val="13433B2C"/>
    <w:rsid w:val="135F143F"/>
    <w:rsid w:val="13AA7B70"/>
    <w:rsid w:val="14412BB5"/>
    <w:rsid w:val="1486347E"/>
    <w:rsid w:val="14D82FC8"/>
    <w:rsid w:val="171B2EB3"/>
    <w:rsid w:val="17B86DD4"/>
    <w:rsid w:val="18765EAB"/>
    <w:rsid w:val="18C71AEC"/>
    <w:rsid w:val="19145D4E"/>
    <w:rsid w:val="19B16631"/>
    <w:rsid w:val="19CA0B03"/>
    <w:rsid w:val="1A8E69B1"/>
    <w:rsid w:val="1AE334C1"/>
    <w:rsid w:val="1BC25F36"/>
    <w:rsid w:val="1CD20224"/>
    <w:rsid w:val="1D1030AC"/>
    <w:rsid w:val="1D174F3D"/>
    <w:rsid w:val="1DBC10F4"/>
    <w:rsid w:val="1DF177E6"/>
    <w:rsid w:val="1E7A16BA"/>
    <w:rsid w:val="1ECA1E29"/>
    <w:rsid w:val="1EDA756D"/>
    <w:rsid w:val="1EDD6BE3"/>
    <w:rsid w:val="1F367059"/>
    <w:rsid w:val="1F9E2793"/>
    <w:rsid w:val="1FD862CB"/>
    <w:rsid w:val="201C39B3"/>
    <w:rsid w:val="20512E76"/>
    <w:rsid w:val="216C24A0"/>
    <w:rsid w:val="21A732B2"/>
    <w:rsid w:val="21D72434"/>
    <w:rsid w:val="21D82E55"/>
    <w:rsid w:val="21F254CC"/>
    <w:rsid w:val="221E19EC"/>
    <w:rsid w:val="22C17821"/>
    <w:rsid w:val="233948D7"/>
    <w:rsid w:val="23432D40"/>
    <w:rsid w:val="235839AB"/>
    <w:rsid w:val="236457F0"/>
    <w:rsid w:val="23ED46EB"/>
    <w:rsid w:val="245A0030"/>
    <w:rsid w:val="247F22E3"/>
    <w:rsid w:val="24C97D99"/>
    <w:rsid w:val="24F320EA"/>
    <w:rsid w:val="250F7FC3"/>
    <w:rsid w:val="252D0BAB"/>
    <w:rsid w:val="256C7635"/>
    <w:rsid w:val="257C6BEF"/>
    <w:rsid w:val="26543C2E"/>
    <w:rsid w:val="273568A4"/>
    <w:rsid w:val="274556FA"/>
    <w:rsid w:val="2749340A"/>
    <w:rsid w:val="279D3C0A"/>
    <w:rsid w:val="27CC0114"/>
    <w:rsid w:val="28551EE0"/>
    <w:rsid w:val="2861490A"/>
    <w:rsid w:val="288113B3"/>
    <w:rsid w:val="29244AEE"/>
    <w:rsid w:val="293B7087"/>
    <w:rsid w:val="2952685F"/>
    <w:rsid w:val="29982E26"/>
    <w:rsid w:val="29AF1BEB"/>
    <w:rsid w:val="2A0D579B"/>
    <w:rsid w:val="2A42098A"/>
    <w:rsid w:val="2A7F3244"/>
    <w:rsid w:val="2ACE05A7"/>
    <w:rsid w:val="2AD24735"/>
    <w:rsid w:val="2AFB1A46"/>
    <w:rsid w:val="2B2312B5"/>
    <w:rsid w:val="2B376DEE"/>
    <w:rsid w:val="2B69794E"/>
    <w:rsid w:val="2BD575BF"/>
    <w:rsid w:val="2C140AD4"/>
    <w:rsid w:val="2C3D0C5D"/>
    <w:rsid w:val="2C925AD1"/>
    <w:rsid w:val="2CD258AD"/>
    <w:rsid w:val="2DB73DD3"/>
    <w:rsid w:val="2DED20DA"/>
    <w:rsid w:val="2E020414"/>
    <w:rsid w:val="2E33681F"/>
    <w:rsid w:val="2E513675"/>
    <w:rsid w:val="2EC76001"/>
    <w:rsid w:val="2ED6718A"/>
    <w:rsid w:val="2F7A3855"/>
    <w:rsid w:val="2F9F4AE3"/>
    <w:rsid w:val="2FA5140D"/>
    <w:rsid w:val="2FB12379"/>
    <w:rsid w:val="30480D11"/>
    <w:rsid w:val="30592713"/>
    <w:rsid w:val="305A62E5"/>
    <w:rsid w:val="309A0801"/>
    <w:rsid w:val="30DD12F4"/>
    <w:rsid w:val="32513718"/>
    <w:rsid w:val="32BD7528"/>
    <w:rsid w:val="32C0264B"/>
    <w:rsid w:val="32F02764"/>
    <w:rsid w:val="333A4EDB"/>
    <w:rsid w:val="3379504B"/>
    <w:rsid w:val="34363C66"/>
    <w:rsid w:val="34941150"/>
    <w:rsid w:val="34BD32E6"/>
    <w:rsid w:val="34DF325D"/>
    <w:rsid w:val="358C667D"/>
    <w:rsid w:val="359229B6"/>
    <w:rsid w:val="35A3357C"/>
    <w:rsid w:val="35E01551"/>
    <w:rsid w:val="35ED0C71"/>
    <w:rsid w:val="362E718F"/>
    <w:rsid w:val="368023A6"/>
    <w:rsid w:val="3736112E"/>
    <w:rsid w:val="374B6987"/>
    <w:rsid w:val="378663FF"/>
    <w:rsid w:val="37EA0216"/>
    <w:rsid w:val="37F35A2D"/>
    <w:rsid w:val="37F90CC4"/>
    <w:rsid w:val="38743D3F"/>
    <w:rsid w:val="38D92593"/>
    <w:rsid w:val="392500FE"/>
    <w:rsid w:val="39FC2F8B"/>
    <w:rsid w:val="3A3A2866"/>
    <w:rsid w:val="3A4777B0"/>
    <w:rsid w:val="3B2C45D1"/>
    <w:rsid w:val="3B347894"/>
    <w:rsid w:val="3B5923D3"/>
    <w:rsid w:val="3BEA3AE0"/>
    <w:rsid w:val="3BF95407"/>
    <w:rsid w:val="3C51389E"/>
    <w:rsid w:val="3C5E715D"/>
    <w:rsid w:val="3C6847CB"/>
    <w:rsid w:val="3C796AD8"/>
    <w:rsid w:val="3CB90A0D"/>
    <w:rsid w:val="3CBE422C"/>
    <w:rsid w:val="3D25125A"/>
    <w:rsid w:val="3D6125BD"/>
    <w:rsid w:val="3D8E18A1"/>
    <w:rsid w:val="3DCC0C2D"/>
    <w:rsid w:val="3DCC3519"/>
    <w:rsid w:val="3DD219CC"/>
    <w:rsid w:val="3DF14E3C"/>
    <w:rsid w:val="3E085493"/>
    <w:rsid w:val="3E835FEA"/>
    <w:rsid w:val="3E8721DD"/>
    <w:rsid w:val="3F2E7BA2"/>
    <w:rsid w:val="3F4B0753"/>
    <w:rsid w:val="3F5605BF"/>
    <w:rsid w:val="3FCC312A"/>
    <w:rsid w:val="40334EEA"/>
    <w:rsid w:val="410E531F"/>
    <w:rsid w:val="413574E8"/>
    <w:rsid w:val="419B6A3A"/>
    <w:rsid w:val="42520F10"/>
    <w:rsid w:val="426F07B5"/>
    <w:rsid w:val="429C4D2C"/>
    <w:rsid w:val="42E1448F"/>
    <w:rsid w:val="430F441F"/>
    <w:rsid w:val="433765AB"/>
    <w:rsid w:val="43866F99"/>
    <w:rsid w:val="43AF1028"/>
    <w:rsid w:val="44136A7F"/>
    <w:rsid w:val="4414020A"/>
    <w:rsid w:val="44455DEE"/>
    <w:rsid w:val="44A97A55"/>
    <w:rsid w:val="44D75C05"/>
    <w:rsid w:val="45D97854"/>
    <w:rsid w:val="463E1404"/>
    <w:rsid w:val="466E547E"/>
    <w:rsid w:val="469043B7"/>
    <w:rsid w:val="46E7015B"/>
    <w:rsid w:val="4728238D"/>
    <w:rsid w:val="473A702C"/>
    <w:rsid w:val="47A0687C"/>
    <w:rsid w:val="47C25204"/>
    <w:rsid w:val="47D14C87"/>
    <w:rsid w:val="48086FBC"/>
    <w:rsid w:val="48594A91"/>
    <w:rsid w:val="488A5D49"/>
    <w:rsid w:val="49457E61"/>
    <w:rsid w:val="4950607F"/>
    <w:rsid w:val="49634005"/>
    <w:rsid w:val="49973BDF"/>
    <w:rsid w:val="49B00EBB"/>
    <w:rsid w:val="49E4611B"/>
    <w:rsid w:val="4AAC210F"/>
    <w:rsid w:val="4AF013C9"/>
    <w:rsid w:val="4B12278F"/>
    <w:rsid w:val="4B156878"/>
    <w:rsid w:val="4BB24510"/>
    <w:rsid w:val="4BCD09B2"/>
    <w:rsid w:val="4BD50284"/>
    <w:rsid w:val="4C10782D"/>
    <w:rsid w:val="4CC26F13"/>
    <w:rsid w:val="4D376A08"/>
    <w:rsid w:val="4D6A417E"/>
    <w:rsid w:val="4E7A4E88"/>
    <w:rsid w:val="4EB46D26"/>
    <w:rsid w:val="4F016F2F"/>
    <w:rsid w:val="4F0F2539"/>
    <w:rsid w:val="4F381CE9"/>
    <w:rsid w:val="4F7242E4"/>
    <w:rsid w:val="4F8E4330"/>
    <w:rsid w:val="4FA40ED3"/>
    <w:rsid w:val="4FD7012C"/>
    <w:rsid w:val="4FF7754B"/>
    <w:rsid w:val="501830C2"/>
    <w:rsid w:val="503A35E5"/>
    <w:rsid w:val="512409B7"/>
    <w:rsid w:val="51EF7344"/>
    <w:rsid w:val="521F3089"/>
    <w:rsid w:val="522F462B"/>
    <w:rsid w:val="52325D6E"/>
    <w:rsid w:val="52902C3D"/>
    <w:rsid w:val="52953EDE"/>
    <w:rsid w:val="52AD4542"/>
    <w:rsid w:val="52B646DC"/>
    <w:rsid w:val="52FE49DE"/>
    <w:rsid w:val="53536800"/>
    <w:rsid w:val="53D9073D"/>
    <w:rsid w:val="54B37A94"/>
    <w:rsid w:val="54D06E71"/>
    <w:rsid w:val="55100701"/>
    <w:rsid w:val="55287948"/>
    <w:rsid w:val="557800C8"/>
    <w:rsid w:val="557E0614"/>
    <w:rsid w:val="55E41712"/>
    <w:rsid w:val="56151782"/>
    <w:rsid w:val="561D6ED6"/>
    <w:rsid w:val="566E2685"/>
    <w:rsid w:val="567D422C"/>
    <w:rsid w:val="56B17E3F"/>
    <w:rsid w:val="57056AFF"/>
    <w:rsid w:val="570B70C9"/>
    <w:rsid w:val="576375D5"/>
    <w:rsid w:val="57CF0F37"/>
    <w:rsid w:val="580967CF"/>
    <w:rsid w:val="581B5470"/>
    <w:rsid w:val="585B059D"/>
    <w:rsid w:val="58AB1524"/>
    <w:rsid w:val="590E79F3"/>
    <w:rsid w:val="59116EBF"/>
    <w:rsid w:val="596C2A61"/>
    <w:rsid w:val="597015C7"/>
    <w:rsid w:val="599C295E"/>
    <w:rsid w:val="59DD5910"/>
    <w:rsid w:val="59E67995"/>
    <w:rsid w:val="59F05A92"/>
    <w:rsid w:val="5A940217"/>
    <w:rsid w:val="5B5648CD"/>
    <w:rsid w:val="5B731DA0"/>
    <w:rsid w:val="5BC47E42"/>
    <w:rsid w:val="5CA81058"/>
    <w:rsid w:val="5CBC5574"/>
    <w:rsid w:val="5DE00414"/>
    <w:rsid w:val="5EAB081C"/>
    <w:rsid w:val="5F0E7E34"/>
    <w:rsid w:val="5F5B4929"/>
    <w:rsid w:val="60253F50"/>
    <w:rsid w:val="60397415"/>
    <w:rsid w:val="60641B67"/>
    <w:rsid w:val="60910B83"/>
    <w:rsid w:val="61045C75"/>
    <w:rsid w:val="614F743B"/>
    <w:rsid w:val="61816549"/>
    <w:rsid w:val="61E3588B"/>
    <w:rsid w:val="62055E3F"/>
    <w:rsid w:val="623B5B62"/>
    <w:rsid w:val="629B43B7"/>
    <w:rsid w:val="62BB36B8"/>
    <w:rsid w:val="63066872"/>
    <w:rsid w:val="631D6C77"/>
    <w:rsid w:val="63301201"/>
    <w:rsid w:val="638E1199"/>
    <w:rsid w:val="63967F52"/>
    <w:rsid w:val="64C0571D"/>
    <w:rsid w:val="64FE58CD"/>
    <w:rsid w:val="651248F1"/>
    <w:rsid w:val="652F38F2"/>
    <w:rsid w:val="65610D5A"/>
    <w:rsid w:val="657B402C"/>
    <w:rsid w:val="65952E85"/>
    <w:rsid w:val="667C4500"/>
    <w:rsid w:val="668B22C1"/>
    <w:rsid w:val="668E638A"/>
    <w:rsid w:val="668F45B9"/>
    <w:rsid w:val="66AB742B"/>
    <w:rsid w:val="66D63C10"/>
    <w:rsid w:val="673529E2"/>
    <w:rsid w:val="677358F4"/>
    <w:rsid w:val="67B3414C"/>
    <w:rsid w:val="68743B4D"/>
    <w:rsid w:val="687B0965"/>
    <w:rsid w:val="68A716A4"/>
    <w:rsid w:val="68AB4191"/>
    <w:rsid w:val="69684457"/>
    <w:rsid w:val="69700315"/>
    <w:rsid w:val="699914C8"/>
    <w:rsid w:val="69A51431"/>
    <w:rsid w:val="69B03F80"/>
    <w:rsid w:val="6A2A45E1"/>
    <w:rsid w:val="6A7F1015"/>
    <w:rsid w:val="6A8D20F3"/>
    <w:rsid w:val="6AA57F31"/>
    <w:rsid w:val="6B113469"/>
    <w:rsid w:val="6B2705C0"/>
    <w:rsid w:val="6B3C54D1"/>
    <w:rsid w:val="6B552384"/>
    <w:rsid w:val="6B784D9E"/>
    <w:rsid w:val="6BAB1868"/>
    <w:rsid w:val="6BDE45F3"/>
    <w:rsid w:val="6BF14513"/>
    <w:rsid w:val="6BF25356"/>
    <w:rsid w:val="6CA80B7F"/>
    <w:rsid w:val="6D2B5A66"/>
    <w:rsid w:val="6D4E049C"/>
    <w:rsid w:val="6D7E46BA"/>
    <w:rsid w:val="6DE201F2"/>
    <w:rsid w:val="6E9D13D8"/>
    <w:rsid w:val="6EB63F89"/>
    <w:rsid w:val="6EC258F8"/>
    <w:rsid w:val="6ED13AB0"/>
    <w:rsid w:val="6EE97FE6"/>
    <w:rsid w:val="6EFC20F8"/>
    <w:rsid w:val="6F1C438B"/>
    <w:rsid w:val="700F4509"/>
    <w:rsid w:val="702B6EE1"/>
    <w:rsid w:val="7050041B"/>
    <w:rsid w:val="708D3A93"/>
    <w:rsid w:val="70943905"/>
    <w:rsid w:val="70FC1ECE"/>
    <w:rsid w:val="7108612A"/>
    <w:rsid w:val="715B78C5"/>
    <w:rsid w:val="71651DA8"/>
    <w:rsid w:val="71AF79FE"/>
    <w:rsid w:val="71D74828"/>
    <w:rsid w:val="71FF7E8B"/>
    <w:rsid w:val="720B47A0"/>
    <w:rsid w:val="72620B3A"/>
    <w:rsid w:val="729149D6"/>
    <w:rsid w:val="733C7230"/>
    <w:rsid w:val="735815CF"/>
    <w:rsid w:val="735D4A53"/>
    <w:rsid w:val="739A11EF"/>
    <w:rsid w:val="750E6C6B"/>
    <w:rsid w:val="75223169"/>
    <w:rsid w:val="752710C6"/>
    <w:rsid w:val="756379B6"/>
    <w:rsid w:val="75893078"/>
    <w:rsid w:val="75895700"/>
    <w:rsid w:val="75D532E5"/>
    <w:rsid w:val="75F77786"/>
    <w:rsid w:val="76126921"/>
    <w:rsid w:val="761F72C1"/>
    <w:rsid w:val="7637415B"/>
    <w:rsid w:val="764B35A7"/>
    <w:rsid w:val="76B130DE"/>
    <w:rsid w:val="76B5566B"/>
    <w:rsid w:val="76F04881"/>
    <w:rsid w:val="7749547D"/>
    <w:rsid w:val="779C6DCD"/>
    <w:rsid w:val="77A405E0"/>
    <w:rsid w:val="77D21DDF"/>
    <w:rsid w:val="77D9530E"/>
    <w:rsid w:val="77DB08D1"/>
    <w:rsid w:val="78861345"/>
    <w:rsid w:val="78A526F6"/>
    <w:rsid w:val="78AD046C"/>
    <w:rsid w:val="78AF4FF4"/>
    <w:rsid w:val="78C552D3"/>
    <w:rsid w:val="79EF706B"/>
    <w:rsid w:val="79FB5FF8"/>
    <w:rsid w:val="7A262361"/>
    <w:rsid w:val="7A3579AF"/>
    <w:rsid w:val="7A763516"/>
    <w:rsid w:val="7A8D269D"/>
    <w:rsid w:val="7A946DA5"/>
    <w:rsid w:val="7AD757A1"/>
    <w:rsid w:val="7B187EFC"/>
    <w:rsid w:val="7B6F11A3"/>
    <w:rsid w:val="7D124A03"/>
    <w:rsid w:val="7D9A0F2A"/>
    <w:rsid w:val="7E314EDB"/>
    <w:rsid w:val="7E4423A4"/>
    <w:rsid w:val="7E5F05A5"/>
    <w:rsid w:val="7E861CDF"/>
    <w:rsid w:val="7E952391"/>
    <w:rsid w:val="7F0E227D"/>
    <w:rsid w:val="7F343CF3"/>
    <w:rsid w:val="7FC91276"/>
    <w:rsid w:val="7FCE6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officialmode val="1"/>
    </mc:Choice>
  </mc:AlternateContent>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7"/>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line="576" w:lineRule="auto"/>
      <w:outlineLvl w:val="0"/>
    </w:pPr>
    <w:rPr>
      <w:b/>
      <w:kern w:val="44"/>
      <w:sz w:val="44"/>
    </w:rPr>
  </w:style>
  <w:style w:type="paragraph" w:styleId="3">
    <w:name w:val="heading 2"/>
    <w:basedOn w:val="1"/>
    <w:next w:val="1"/>
    <w:autoRedefine/>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360" w:lineRule="auto"/>
      <w:jc w:val="center"/>
      <w:outlineLvl w:val="2"/>
    </w:pPr>
    <w:rPr>
      <w:b/>
      <w:sz w:val="32"/>
    </w:rPr>
  </w:style>
  <w:style w:type="paragraph" w:styleId="5">
    <w:name w:val="heading 4"/>
    <w:basedOn w:val="1"/>
    <w:next w:val="1"/>
    <w:qFormat/>
    <w:uiPriority w:val="0"/>
    <w:pPr>
      <w:keepNext/>
      <w:keepLines/>
      <w:tabs>
        <w:tab w:val="left" w:pos="864"/>
      </w:tabs>
      <w:adjustRightInd w:val="0"/>
      <w:snapToGrid w:val="0"/>
      <w:spacing w:before="280" w:after="290"/>
      <w:ind w:left="864" w:hanging="144"/>
      <w:outlineLvl w:val="3"/>
    </w:pPr>
    <w:rPr>
      <w:b/>
      <w:bCs/>
      <w:snapToGrid w:val="0"/>
      <w:sz w:val="36"/>
      <w:szCs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autoRedefine/>
    <w:qFormat/>
    <w:uiPriority w:val="0"/>
    <w:pPr>
      <w:jc w:val="left"/>
    </w:pPr>
  </w:style>
  <w:style w:type="paragraph" w:styleId="7">
    <w:name w:val="Body Text"/>
    <w:basedOn w:val="1"/>
    <w:qFormat/>
    <w:uiPriority w:val="0"/>
    <w:pPr>
      <w:kinsoku w:val="0"/>
      <w:autoSpaceDE w:val="0"/>
      <w:autoSpaceDN w:val="0"/>
      <w:adjustRightInd w:val="0"/>
      <w:snapToGrid w:val="0"/>
      <w:spacing w:before="0" w:beforeAutospacing="0" w:after="0" w:afterAutospacing="0"/>
      <w:ind w:left="0" w:right="0"/>
      <w:jc w:val="left"/>
      <w:textAlignment w:val="baseline"/>
    </w:pPr>
    <w:rPr>
      <w:rFonts w:hint="eastAsia" w:ascii="仿宋" w:hAnsi="仿宋" w:eastAsia="仿宋" w:cs="仿宋"/>
      <w:snapToGrid/>
      <w:color w:val="000000"/>
      <w:kern w:val="0"/>
      <w:sz w:val="35"/>
      <w:szCs w:val="35"/>
      <w:lang w:val="en-US" w:eastAsia="zh-CN" w:bidi="ar"/>
    </w:rPr>
  </w:style>
  <w:style w:type="paragraph" w:styleId="8">
    <w:name w:val="Body Text Indent"/>
    <w:basedOn w:val="1"/>
    <w:autoRedefine/>
    <w:qFormat/>
    <w:uiPriority w:val="0"/>
    <w:pPr>
      <w:spacing w:after="120"/>
      <w:ind w:left="420" w:leftChars="200"/>
    </w:pPr>
  </w:style>
  <w:style w:type="paragraph" w:styleId="9">
    <w:name w:val="Balloon Text"/>
    <w:basedOn w:val="1"/>
    <w:link w:val="24"/>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rFonts w:ascii="Tahoma" w:hAnsi="Tahoma"/>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rFonts w:ascii="Tahoma" w:hAnsi="Tahoma"/>
      <w:sz w:val="18"/>
      <w:szCs w:val="18"/>
    </w:rPr>
  </w:style>
  <w:style w:type="paragraph" w:styleId="12">
    <w:name w:val="toc 1"/>
    <w:basedOn w:val="1"/>
    <w:next w:val="1"/>
    <w:autoRedefine/>
    <w:qFormat/>
    <w:uiPriority w:val="39"/>
  </w:style>
  <w:style w:type="paragraph" w:styleId="13">
    <w:name w:val="toc 2"/>
    <w:basedOn w:val="1"/>
    <w:next w:val="1"/>
    <w:autoRedefine/>
    <w:qFormat/>
    <w:uiPriority w:val="39"/>
    <w:pPr>
      <w:ind w:left="420" w:leftChars="200"/>
    </w:pPr>
  </w:style>
  <w:style w:type="paragraph" w:styleId="14">
    <w:name w:val="Normal (Web)"/>
    <w:basedOn w:val="1"/>
    <w:autoRedefine/>
    <w:qFormat/>
    <w:uiPriority w:val="0"/>
    <w:pPr>
      <w:spacing w:beforeAutospacing="1" w:afterAutospacing="1"/>
      <w:jc w:val="left"/>
    </w:pPr>
    <w:rPr>
      <w:rFonts w:cs="Times New Roman"/>
      <w:kern w:val="0"/>
      <w:sz w:val="24"/>
    </w:rPr>
  </w:style>
  <w:style w:type="paragraph" w:styleId="15">
    <w:name w:val="Body Text First Indent 2"/>
    <w:basedOn w:val="8"/>
    <w:autoRedefine/>
    <w:qFormat/>
    <w:uiPriority w:val="0"/>
    <w:pPr>
      <w:ind w:left="0" w:leftChars="0" w:firstLine="210"/>
    </w:pPr>
    <w:rPr>
      <w:rFonts w:ascii="楷体_GB2312" w:eastAsia="楷体_GB2312"/>
      <w:sz w:val="32"/>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22"/>
    <w:rPr>
      <w:b/>
    </w:rPr>
  </w:style>
  <w:style w:type="character" w:styleId="20">
    <w:name w:val="Hyperlink"/>
    <w:autoRedefine/>
    <w:qFormat/>
    <w:uiPriority w:val="99"/>
    <w:rPr>
      <w:rFonts w:ascii="Tahoma" w:hAnsi="Tahoma"/>
      <w:color w:val="0000FF"/>
      <w:sz w:val="24"/>
      <w:u w:val="single"/>
    </w:rPr>
  </w:style>
  <w:style w:type="paragraph" w:customStyle="1" w:styleId="21">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2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
    <w:name w:val="正文_0_0_0"/>
    <w:autoRedefine/>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character" w:customStyle="1" w:styleId="24">
    <w:name w:val="批注框文本 Char"/>
    <w:basedOn w:val="18"/>
    <w:link w:val="9"/>
    <w:autoRedefine/>
    <w:qFormat/>
    <w:uiPriority w:val="0"/>
    <w:rPr>
      <w:rFonts w:asciiTheme="minorHAnsi" w:hAnsiTheme="minorHAnsi" w:eastAsiaTheme="minorEastAsia" w:cstheme="minorBidi"/>
      <w:kern w:val="2"/>
      <w:sz w:val="18"/>
      <w:szCs w:val="18"/>
    </w:rPr>
  </w:style>
  <w:style w:type="paragraph" w:styleId="25">
    <w:name w:val="No Spacing"/>
    <w:qFormat/>
    <w:uiPriority w:val="1"/>
    <w:pPr>
      <w:widowControl w:val="0"/>
    </w:pPr>
    <w:rPr>
      <w:rFonts w:ascii="宋体" w:hAnsi="宋体" w:eastAsia="宋体" w:cstheme="minorBidi"/>
      <w:kern w:val="2"/>
      <w:sz w:val="21"/>
      <w:szCs w:val="22"/>
      <w:lang w:val="en-US" w:eastAsia="zh-CN" w:bidi="ar-SA"/>
    </w:rPr>
  </w:style>
  <w:style w:type="paragraph" w:customStyle="1" w:styleId="26">
    <w:name w:val="正文缩进2"/>
    <w:basedOn w:val="1"/>
    <w:qFormat/>
    <w:uiPriority w:val="0"/>
    <w:pPr>
      <w:wordWrap w:val="0"/>
      <w:ind w:firstLine="480"/>
    </w:pPr>
    <w:rPr>
      <w:iCs/>
      <w:shd w:val="clear" w:color="auto" w:fill="FFFFFF" w:themeFill="background1"/>
      <w:lang w:val="zh-CN"/>
    </w:rPr>
  </w:style>
  <w:style w:type="character" w:customStyle="1" w:styleId="27">
    <w:name w:val="NormalCharacter"/>
    <w:link w:val="1"/>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1029"/>
    <customShpInfo spid="_x0000_s1028"/>
    <customShpInfo spid="_x0000_s1027"/>
  </customShpExts>
</s:customData>
</file>

<file path=customXml/item2.xml><?xml version="1.0" encoding="utf-8"?>
<contractReview xmlns="http://schemas.wps.cn/vas-ai-hub/contract-review">
  <reviewItems>
    <reviewItem>
      <errorID>54891203-e1e9-4e7f-81cb-308439775df2</errorID>
      <errorWord> </errorWord>
      <group>L1_Punc</group>
      <groupName>标点问题</groupName>
      <ability>L2_Punc</ability>
      <abilityName>标点符号检查</abilityName>
      <candidateList>
        <item/>
      </candidateList>
      <explain>此处空格冗余，建议删除。</explain>
      <paraID>57FD22F7</paraID>
      <start>0</start>
      <end>1</end>
      <status>ignored</status>
      <modifiedWord/>
      <trackRevisions>false</trackRevisions>
    </reviewItem>
    <reviewItem>
      <errorID>b6036de5-22fc-4390-b20f-8bc4e90d5be3</errorID>
      <errorWord>； </errorWord>
      <group>L1_Punc</group>
      <groupName>标点问题</groupName>
      <ability>L2_Punc</ability>
      <abilityName>标点符号检查</abilityName>
      <candidateList>
        <item>，</item>
      </candidateList>
      <explain/>
      <paraID>57FD22F7</paraID>
      <start>3</start>
      <end>5</end>
      <status>ignored</status>
      <modifiedWord/>
      <trackRevisions>false</trackRevisions>
    </reviewItem>
    <reviewItem>
      <errorID>189f6e8a-75f0-439f-bab6-558f9b1b14ec</errorID>
      <errorWord>； </errorWord>
      <group>L1_Punc</group>
      <groupName>标点问题</groupName>
      <ability>L2_Punc</ability>
      <abilityName>标点符号检查</abilityName>
      <candidateList>
        <item>，</item>
      </candidateList>
      <explain/>
      <paraID>57FD22F7</paraID>
      <start>7</start>
      <end>9</end>
      <status>ignored</status>
      <modifiedWord/>
      <trackRevisions>false</trackRevisions>
    </reviewItem>
    <reviewItem>
      <errorID>f051baf0-5994-48f4-9f95-4cbc9dd97da0</errorID>
      <errorWord>； </errorWord>
      <group>L1_Punc</group>
      <groupName>标点问题</groupName>
      <ability>L2_Punc</ability>
      <abilityName>标点符号检查</abilityName>
      <candidateList>
        <item>，</item>
      </candidateList>
      <explain/>
      <paraID>57FD22F7</paraID>
      <start>11</start>
      <end>13</end>
      <status>ignored</status>
      <modifiedWord/>
      <trackRevisions>false</trackRevisions>
    </reviewItem>
    <reviewItem>
      <errorID>a95e69c6-3723-4703-9f83-fcd6fa842d60</errorID>
      <errorWord>。</errorWord>
      <group>L1_Punc</group>
      <groupName>标点问题</groupName>
      <ability>L2_Punc</ability>
      <abilityName>标点符号检查</abilityName>
      <candidateList>
        <item/>
      </candidateList>
      <explain/>
      <paraID>1C6A3823</paraID>
      <start>6</start>
      <end>6</end>
      <status>modified</status>
      <modifiedWord/>
      <trackRevisions>false</trackRevisions>
    </reviewItem>
    <reviewItem>
      <errorID>a3e44e19-63e8-4aa2-bbd3-219e461f5a7e</errorID>
      <errorWord>；</errorWord>
      <group>L1_Punc</group>
      <groupName>标点问题</groupName>
      <ability>L2_Punc</ability>
      <abilityName>标点符号检查</abilityName>
      <candidateList>
        <item/>
      </candidateList>
      <explain/>
      <paraID>2FD08772</paraID>
      <start>6</start>
      <end>6</end>
      <status>modified</status>
      <modifiedWord/>
      <trackRevisions>false</trackRevisions>
    </reviewItem>
    <reviewItem>
      <errorID>d6344e5a-764e-4287-a089-01f88c8db4b5</errorID>
      <errorWord>；</errorWord>
      <group>L1_Punc</group>
      <groupName>标点问题</groupName>
      <ability>L2_Punc</ability>
      <abilityName>标点符号检查</abilityName>
      <candidateList>
        <item>。</item>
      </candidateList>
      <explain/>
      <paraID>1C9537D1</paraID>
      <start>19</start>
      <end>20</end>
      <status>ignored</status>
      <modifiedWord/>
      <trackRevisions>false</trackRevisions>
    </reviewItem>
    <reviewItem>
      <errorID>a5288218-6244-415a-b030-9bf7e9dffc69</errorID>
      <errorWord>；</errorWord>
      <group>L1_Punc</group>
      <groupName>标点问题</groupName>
      <ability>L2_Punc</ability>
      <abilityName>标点符号检查</abilityName>
      <candidateList>
        <item>。</item>
      </candidateList>
      <explain/>
      <paraID>19D986C6</paraID>
      <start>27</start>
      <end>28</end>
      <status>ignored</status>
      <modifiedWord/>
      <trackRevisions>false</trackRevisions>
    </reviewItem>
    <reviewItem>
      <errorID>f71e05d1-6d15-445a-9c2a-59b15441aa96</errorID>
      <errorWord>。</errorWord>
      <group>L1_Punc</group>
      <groupName>标点问题</groupName>
      <ability>L2_Punc</ability>
      <abilityName>标点符号检查</abilityName>
      <candidateList>
        <item/>
      </candidateList>
      <explain/>
      <paraID> 2335BD2</paraID>
      <start>57</start>
      <end>58</end>
      <status>ignored</status>
      <modifiedWord/>
      <trackRevisions>false</trackRevisions>
    </reviewItem>
    <reviewItem>
      <errorID>ea0d775b-9f68-4078-96d5-0c4cc0ad5e4d</errorID>
      <errorWord>。</errorWord>
      <group>L1_Punc</group>
      <groupName>标点问题</groupName>
      <ability>L2_Punc</ability>
      <abilityName>标点符号检查</abilityName>
      <candidateList>
        <item/>
      </candidateList>
      <explain/>
      <paraID>18A22A46</paraID>
      <start>23</start>
      <end>24</end>
      <status>ignored</status>
      <modifiedWord/>
      <trackRevisions>false</trackRevisions>
    </reviewItem>
    <reviewItem>
      <errorID>736479b2-13be-428c-be33-41cfb878d884</errorID>
      <errorWord>。</errorWord>
      <group>L1_Punc</group>
      <groupName>标点问题</groupName>
      <ability>L2_Punc</ability>
      <abilityName>标点符号检查</abilityName>
      <candidateList>
        <item/>
      </candidateList>
      <explain/>
      <paraID>4406AB13</paraID>
      <start>24</start>
      <end>25</end>
      <status>ignored</status>
      <modifiedWord/>
      <trackRevisions>false</trackRevisions>
    </reviewItem>
    <reviewItem>
      <errorID>f4cad070-06b7-40ce-b404-f5ac71a47290</errorID>
      <errorWord>/，</errorWord>
      <group>L1_Punc</group>
      <groupName>标点问题</groupName>
      <ability>L2_Punc</ability>
      <abilityName>标点符号检查</abilityName>
      <candidateList>
        <item>/</item>
      </candidateList>
      <explain/>
      <paraID>173175FE</paraID>
      <start>99</start>
      <end>101</end>
      <status>ignored</status>
      <modifiedWord/>
      <trackRevisions>false</trackRevisions>
    </reviewItem>
    <reviewItem>
      <errorID>ff1c1672-3495-4058-bde1-1289e4a913ca</errorID>
      <errorWord>-</errorWord>
      <group>L1_Grammar</group>
      <groupName>语法问题</groupName>
      <ability>L2_Grammar</ability>
      <abilityName>语法错误</abilityName>
      <candidateList>
        <item>-3520178</item>
      </candidateList>
      <explain/>
      <paraID>46E5246B</paraID>
      <start>51</start>
      <end>52</end>
      <status>ignored</status>
      <modifiedWord/>
      <trackRevisions>false</trackRevisions>
    </reviewItem>
    <reviewItem>
      <errorID>368e552c-10b1-4e2f-b3da-f2f8d85f9273</errorID>
      <errorWord>/。</errorWord>
      <group>L1_Punc</group>
      <groupName>标点问题</groupName>
      <ability>L2_Punc</ability>
      <abilityName>标点符号检查</abilityName>
      <candidateList>
        <item>/</item>
      </candidateList>
      <explain/>
      <paraID> 1FD06C8</paraID>
      <start>35</start>
      <end>37</end>
      <status>ignored</status>
      <modifiedWord/>
      <trackRevisions>false</trackRevisions>
    </reviewItem>
    <reviewItem>
      <errorID>93d69567-807f-4aa4-8f22-780d9c556002</errorID>
      <errorWord> </errorWord>
      <group>L1_Punc</group>
      <groupName>标点问题</groupName>
      <ability>L2_Punc</ability>
      <abilityName>标点符号检查</abilityName>
      <candidateList>
        <item/>
      </candidateList>
      <explain>此处空格冗余，建议删除。</explain>
      <paraID>6D3E0D0A</paraID>
      <start>0</start>
      <end>1</end>
      <status>ignored</status>
      <modifiedWord/>
      <trackRevisions>false</trackRevisions>
    </reviewItem>
    <reviewItem>
      <errorID>3c0c2129-a70f-4104-b651-0c2a106d05a4</errorID>
      <errorWord>； </errorWord>
      <group>L1_Punc</group>
      <groupName>标点问题</groupName>
      <ability>L2_Punc</ability>
      <abilityName>标点符号检查</abilityName>
      <candidateList>
        <item>，</item>
      </candidateList>
      <explain/>
      <paraID>6D3E0D0A</paraID>
      <start>5</start>
      <end>7</end>
      <status>ignored</status>
      <modifiedWord/>
      <trackRevisions>false</trackRevisions>
    </reviewItem>
    <reviewItem>
      <errorID>2e7fe2ce-cb39-49e2-92d6-f34eaf6db49b</errorID>
      <errorWord> </errorWord>
      <group>L1_Punc</group>
      <groupName>标点问题</groupName>
      <ability>L2_Punc</ability>
      <abilityName>标点符号检查</abilityName>
      <candidateList>
        <item/>
      </candidateList>
      <explain>此处空格冗余，建议删除。</explain>
      <paraID>48F6BB95</paraID>
      <start>0</start>
      <end>1</end>
      <status>ignored</status>
      <modifiedWord/>
      <trackRevisions>false</trackRevisions>
    </reviewItem>
    <reviewItem>
      <errorID>4b6644d9-fc2b-4190-89e4-3dce0e02d946</errorID>
      <errorWord>； </errorWord>
      <group>L1_Punc</group>
      <groupName>标点问题</groupName>
      <ability>L2_Punc</ability>
      <abilityName>标点符号检查</abilityName>
      <candidateList>
        <item>，</item>
      </candidateList>
      <explain/>
      <paraID>48F6BB95</paraID>
      <start>6</start>
      <end>8</end>
      <status>ignored</status>
      <modifiedWord/>
      <trackRevisions>false</trackRevisions>
    </reviewItem>
    <reviewItem>
      <errorID>c0a4d745-a0a4-4eb9-9e2f-a3a950a63df0</errorID>
      <errorWord>；</errorWord>
      <group>L1_Punc</group>
      <groupName>标点问题</groupName>
      <ability>L2_Punc</ability>
      <abilityName>标点符号检查</abilityName>
      <candidateList>
        <item>。</item>
      </candidateList>
      <explain/>
      <paraID>48F6BB95</paraID>
      <start>14</start>
      <end>15</end>
      <status>ignored</status>
      <modifiedWord/>
      <trackRevisions>false</trackRevisions>
    </reviewItem>
    <reviewItem>
      <errorID>e873a278-79b6-4b25-8479-0999a2fdb268</errorID>
      <errorWord> </errorWord>
      <group>L1_Punc</group>
      <groupName>标点问题</groupName>
      <ability>L2_Punc</ability>
      <abilityName>标点符号检查</abilityName>
      <candidateList>
        <item/>
      </candidateList>
      <explain>此处空格冗余，建议删除。</explain>
      <paraID>75887B01</paraID>
      <start>0</start>
      <end>1</end>
      <status>ignored</status>
      <modifiedWord/>
      <trackRevisions>false</trackRevisions>
    </reviewItem>
    <reviewItem>
      <errorID>ea42e12e-ef9f-403f-80bb-ce5ce9ffd0ac</errorID>
      <errorWord>； </errorWord>
      <group>L1_Punc</group>
      <groupName>标点问题</groupName>
      <ability>L2_Punc</ability>
      <abilityName>标点符号检查</abilityName>
      <candidateList>
        <item>，</item>
      </candidateList>
      <explain/>
      <paraID>75887B01</paraID>
      <start>3</start>
      <end>5</end>
      <status>ignored</status>
      <modifiedWord/>
      <trackRevisions>false</trackRevisions>
    </reviewItem>
    <reviewItem>
      <errorID>0f897421-2c39-43ab-a6f1-739c4af365cf</errorID>
      <errorWord>；</errorWord>
      <group>L1_Punc</group>
      <groupName>标点问题</groupName>
      <ability>L2_Punc</ability>
      <abilityName>标点符号检查</abilityName>
      <candidateList>
        <item>。</item>
      </candidateList>
      <explain/>
      <paraID>75887B01</paraID>
      <start>8</start>
      <end>9</end>
      <status>ignored</status>
      <modifiedWord/>
      <trackRevisions>false</trackRevisions>
    </reviewItem>
    <reviewItem>
      <errorID>0e1ca402-50f2-4a2e-aacd-2265d3307f83</errorID>
      <errorWord>，</errorWord>
      <group>L1_Punc</group>
      <groupName>标点问题</groupName>
      <ability>L2_Punc</ability>
      <abilityName>标点符号检查</abilityName>
      <candidateList>
        <item>；</item>
      </candidateList>
      <explain/>
      <paraID>634F1202</paraID>
      <start>45</start>
      <end>46</end>
      <status>ignored</status>
      <modifiedWord/>
      <trackRevisions>false</trackRevisions>
    </reviewItem>
    <reviewItem>
      <errorID>fa58f4d9-fc08-4aea-86c2-1e1bdc663099</errorID>
      <errorWord>，</errorWord>
      <group>L1_Punc</group>
      <groupName>标点问题</groupName>
      <ability>L2_Punc</ability>
      <abilityName>标点符号检查</abilityName>
      <candidateList>
        <item>；</item>
      </candidateList>
      <explain/>
      <paraID>3E0AAA41</paraID>
      <start>25</start>
      <end>26</end>
      <status>ignored</status>
      <modifiedWord/>
      <trackRevisions>false</trackRevisions>
    </reviewItem>
    <reviewItem>
      <errorID>823095ab-4b77-472d-b99a-e20ea1ab0c95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31236D15</paraID>
      <start>35</start>
      <end>38</end>
      <status>ignored</status>
      <modifiedWord/>
      <trackRevisions>false</trackRevisions>
    </reviewItem>
    <reviewItem>
      <errorID>e1b41dbc-4eaa-4af8-899a-eb3357bead7a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724CE121</paraID>
      <start>13</start>
      <end>16</end>
      <status>ignored</status>
      <modifiedWord/>
      <trackRevisions>false</trackRevisions>
    </reviewItem>
    <reviewItem>
      <errorID>71c9630c-aea0-49e1-9f91-a3eb5422215f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724CE121</paraID>
      <start>18</start>
      <end>21</end>
      <status>ignored</status>
      <modifiedWord/>
      <trackRevisions>false</trackRevisions>
    </reviewItem>
    <reviewItem>
      <errorID>96a8a1ca-9906-4712-98a1-0ecb40305d7f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724CE121</paraID>
      <start>22</start>
      <end>25</end>
      <status>ignored</status>
      <modifiedWord/>
      <trackRevisions>false</trackRevisions>
    </reviewItem>
    <reviewItem>
      <errorID>bf5af1ef-0228-4e43-9a10-1391450d0f14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724CE121</paraID>
      <start>27</start>
      <end>30</end>
      <status>ignored</status>
      <modifiedWord/>
      <trackRevisions>false</trackRevisions>
    </reviewItem>
    <reviewItem>
      <errorID>3973bb35-3cb4-487a-a9b3-69872ba011c2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724CE121</paraID>
      <start>45</start>
      <end>48</end>
      <status>ignored</status>
      <modifiedWord/>
      <trackRevisions>false</trackRevisions>
    </reviewItem>
    <reviewItem>
      <errorID>7a9e1f2d-3c9a-4de0-9af2-253469c87a62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724CE121</paraID>
      <start>50</start>
      <end>53</end>
      <status>ignored</status>
      <modifiedWord/>
      <trackRevisions>false</trackRevisions>
    </reviewItem>
    <reviewItem>
      <errorID>e8c40820-b671-461e-a515-1c73c46c8e4b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724CE121</paraID>
      <start>55</start>
      <end>58</end>
      <status>ignored</status>
      <modifiedWord/>
      <trackRevisions>false</trackRevisions>
    </reviewItem>
    <reviewItem>
      <errorID>187a15d9-9b0b-44de-9804-99bf0f03cd1e</errorID>
      <errorWord>详实</errorWord>
      <group>L1_Word</group>
      <groupName>字词问题</groupName>
      <ability>L2_Typo</ability>
      <abilityName>字词错误</abilityName>
      <candidateList>
        <item>翔实</item>
      </candidateList>
      <explain>存在发音相同字词的误用。</explain>
      <paraID>58D0786B</paraID>
      <start>27</start>
      <end>29</end>
      <status>ignored</status>
      <modifiedWord/>
      <trackRevisions>false</trackRevisions>
    </reviewItem>
    <reviewItem>
      <errorID>049064e4-d4a1-4e5f-853e-1d6cae140b1a</errorID>
      <errorWord>详实</errorWord>
      <group>L1_Word</group>
      <groupName>字词问题</groupName>
      <ability>L2_Typo</ability>
      <abilityName>字词错误</abilityName>
      <candidateList>
        <item>翔实</item>
      </candidateList>
      <explain>存在发音相同字词的误用。</explain>
      <paraID>2143303C</paraID>
      <start>27</start>
      <end>29</end>
      <status>ignored</status>
      <modifiedWord/>
      <trackRevisions>false</trackRevisions>
    </reviewItem>
    <reviewItem>
      <errorID>590294e9-0ad7-4a54-8a0d-e0b42a2e00ce</errorID>
      <errorWord>（</errorWord>
      <group>L1_Punc</group>
      <groupName>标点问题</groupName>
      <ability>L2_Punc</ability>
      <abilityName>标点符号检查</abilityName>
      <candidateList/>
      <explain>同一形式括号套用。</explain>
      <paraID>4B24DFD9</paraID>
      <start>60</start>
      <end>61</end>
      <status>ignored</status>
      <modifiedWord/>
      <trackRevisions>false</trackRevisions>
    </reviewItem>
    <reviewItem>
      <errorID>f8b8d94b-fd4d-4cdf-88cb-01057edcdc48</errorID>
      <errorWord>）</errorWord>
      <group>L1_Punc</group>
      <groupName>标点问题</groupName>
      <ability>L2_Punc</ability>
      <abilityName>标点符号检查</abilityName>
      <candidateList/>
      <explain>同一形式括号套用。</explain>
      <paraID>4B24DFD9</paraID>
      <start>63</start>
      <end>64</end>
      <status>ignored</status>
      <modifiedWord/>
      <trackRevisions>false</trackRevisions>
    </reviewItem>
    <reviewItem>
      <errorID>0a8097c8-e27d-42d6-80ea-2f7696f810e6</errorID>
      <errorWord>。。</errorWord>
      <group>L1_Punc</group>
      <groupName>标点问题</groupName>
      <ability>L2_Punc</ability>
      <abilityName>标点符号检查</abilityName>
      <candidateList>
        <item>。</item>
      </candidateList>
      <explain/>
      <paraID>47C5761E</paraID>
      <start>21</start>
      <end>22</end>
      <status>modified</status>
      <modifiedWord>。</modifiedWord>
      <trackRevisions>false</trackRevisions>
    </reviewItem>
    <reviewItem>
      <errorID>9e78ef08-b5c4-4aff-b661-60ba96659dec</errorID>
      <errorWord>（</errorWord>
      <group>L1_Punc</group>
      <groupName>标点问题</groupName>
      <ability>L2_Punc</ability>
      <abilityName>标点符号检查</abilityName>
      <candidateList/>
      <explain>同一形式括号套用。</explain>
      <paraID>705E4ABA</paraID>
      <start>60</start>
      <end>61</end>
      <status>ignored</status>
      <modifiedWord/>
      <trackRevisions>false</trackRevisions>
    </reviewItem>
    <reviewItem>
      <errorID>8a17464b-8b46-4493-b3a4-a32dd4625d36</errorID>
      <errorWord>）</errorWord>
      <group>L1_Punc</group>
      <groupName>标点问题</groupName>
      <ability>L2_Punc</ability>
      <abilityName>标点符号检查</abilityName>
      <candidateList/>
      <explain>同一形式括号套用。</explain>
      <paraID>705E4ABA</paraID>
      <start>63</start>
      <end>64</end>
      <status>ignored</status>
      <modifiedWord/>
      <trackRevisions>false</trackRevisions>
    </reviewItem>
    <reviewItem>
      <errorID>9ef4ed90-eaa3-49c7-876d-896f9502546f</errorID>
      <errorWord>本项目特定资格要求</errorWord>
      <group>L1_Punc</group>
      <groupName>标点问题</groupName>
      <ability>L2_Punc</ability>
      <abilityName>标点符号检查</abilityName>
      <candidateList>
        <item>“本项目特定资格要求”</item>
      </candidateList>
      <explain/>
      <paraID>5B3D4F72</paraID>
      <start>17</start>
      <end>26</end>
      <status>ignored</status>
      <modifiedWord/>
      <trackRevisions>false</trackRevisions>
    </reviewItem>
    <reviewItem>
      <errorID>e4174e59-aa28-4b00-b77a-1f036ebc99a0</errorID>
      <errorWord>由供应商</errorWord>
      <group>L1_Word</group>
      <groupName>字词问题</groupName>
      <ability>L2_Typo</ability>
      <abilityName>字词错误</abilityName>
      <candidateList>
        <item>供应商应</item>
      </candidateList>
      <explain/>
      <paraID>466F52D5</paraID>
      <start>0</start>
      <end>4</end>
      <status>ignored</status>
      <modifiedWord/>
      <trackRevisions>false</trackRevisions>
    </reviewItem>
    <reviewItem>
      <errorID>931cda4e-7528-4e2c-97d0-f3c94fef99ec</errorID>
      <errorWord>的内容</errorWord>
      <group>L1_Word</group>
      <groupName>字词问题</groupName>
      <ability>L2_Typo</ability>
      <abilityName>字词错误</abilityName>
      <candidateList>
        <item>内容进行</item>
      </candidateList>
      <explain/>
      <paraID> 37D98ED</paraID>
      <start>21</start>
      <end>24</end>
      <status>ignored</status>
      <modifiedWord/>
      <trackRevisions>false</trackRevisions>
    </reviewItem>
    <reviewItem>
      <errorID>9d065c9a-28e4-4c8c-80be-9033b6d3ca7b</errorID>
      <errorWord>提供</errorWord>
      <group>L1_Grammar</group>
      <groupName>语法问题</groupName>
      <ability>L2_Grammar</ability>
      <abilityName>语法错误</abilityName>
      <candidateList>
        <item>供应商应提供</item>
      </candidateList>
      <explain/>
      <paraID>749355E0</paraID>
      <start>0</start>
      <end>2</end>
      <status>ignored</status>
      <modifiedWord/>
      <trackRevisions>false</trackRevisions>
    </reviewItem>
    <reviewItem>
      <errorID>822859d9-9a65-4f0f-bb28-069003e0240c</errorID>
      <errorWord>按照</errorWord>
      <group>L1_Word</group>
      <groupName>字词问题</groupName>
      <ability>L2_Typo</ability>
      <abilityName>字词错误</abilityName>
      <candidateList>
        <item>应按照</item>
      </candidateList>
      <explain/>
      <paraID>40EA74F8</paraID>
      <start>4</start>
      <end>6</end>
      <status>ignored</status>
      <modifiedWord/>
      <trackRevisions>false</trackRevisions>
    </reviewItem>
    <reviewItem>
      <errorID>ebb0ffa5-131a-44f7-a1bf-20ecf947f84c</errorID>
      <errorWord>满足</errorWord>
      <group>L1_Grammar</group>
      <groupName>语法问题</groupName>
      <ability>L2_Grammar</ability>
      <abilityName>语法错误</abilityName>
      <candidateList>
        <item>响应文件应满足</item>
      </candidateList>
      <explain/>
      <paraID>117A1ED0</paraID>
      <start>0</start>
      <end>2</end>
      <status>ignored</status>
      <modifiedWord/>
      <trackRevisions>false</trackRevisions>
    </reviewItem>
    <reviewItem>
      <errorID>95ecffa8-63f8-4ab0-aa37-623c35f6c198</errorID>
      <errorWord>满足</errorWord>
      <group>L1_Word</group>
      <groupName>字词问题</groupName>
      <ability>L2_Typo</ability>
      <abilityName>字词错误</abilityName>
      <candidateList>
        <item>应满足</item>
      </candidateList>
      <explain/>
      <paraID>10F1C3BE</paraID>
      <start>5</start>
      <end>7</end>
      <status>ignored</status>
      <modifiedWord/>
      <trackRevisions>false</trackRevisions>
    </reviewItem>
    <reviewItem>
      <errorID>ff1c8d21-8eb8-4d78-a32d-f70e2f0051c6</errorID>
      <errorWord>按</errorWord>
      <group>L1_Word</group>
      <groupName>字词问题</groupName>
      <ability>L2_Typo</ability>
      <abilityName>字词错误</abilityName>
      <candidateList>
        <item>应按</item>
      </candidateList>
      <explain/>
      <paraID>4B4C034A</paraID>
      <start>4</start>
      <end>5</end>
      <status>ignored</status>
      <modifiedWord/>
      <trackRevisions>false</trackRevisions>
    </reviewItem>
    <reviewItem>
      <errorID>e5bc5428-0be3-428d-952f-8b60d6a0a5e7</errorID>
      <errorWord>未</errorWord>
      <group>L1_Word</group>
      <groupName>字词问题</groupName>
      <ability>L2_Typo</ability>
      <abilityName>字词错误</abilityName>
      <candidateList>
        <item>不应</item>
      </candidateList>
      <explain/>
      <paraID> 8DFC142</paraID>
      <start>5</start>
      <end>6</end>
      <status>ignored</status>
      <modifiedWord/>
      <trackRevisions>false</trackRevisions>
    </reviewItem>
    <reviewItem>
      <errorID>fadbbf02-a03c-4af3-a068-942f61ef30f7</errorID>
      <errorWord>未</errorWord>
      <group>L1_Word</group>
      <groupName>字词问题</groupName>
      <ability>L2_Typo</ability>
      <abilityName>字词错误</abilityName>
      <candidateList>
        <item>不应</item>
      </candidateList>
      <explain/>
      <paraID>5A76A733</paraID>
      <start>5</start>
      <end>6</end>
      <status>ignored</status>
      <modifiedWord/>
      <trackRevisions>false</trackRevisions>
    </reviewItem>
    <reviewItem>
      <errorID>0f56e98e-0a79-4b7a-ae55-e40edaa683c2</errorID>
      <errorWord>未</errorWord>
      <group>L1_Grammar</group>
      <groupName>语法问题</groupName>
      <ability>L2_Grammar</ability>
      <abilityName>语法错误</abilityName>
      <candidateList>
        <item>响应文件中不应</item>
      </candidateList>
      <explain/>
      <paraID>2621627C</paraID>
      <start>0</start>
      <end>1</end>
      <status>ignored</status>
      <modifiedWord/>
      <trackRevisions>false</trackRevisions>
    </reviewItem>
    <reviewItem>
      <errorID>77854284-eab9-4f50-a3c6-c2ba5e2157c3</errorID>
      <errorWord>不是</errorWord>
      <group>L1_Word</group>
      <groupName>字词问题</groupName>
      <ability>L2_Typo</ability>
      <abilityName>字词错误</abilityName>
      <candidateList>
        <item>应不是</item>
      </candidateList>
      <explain/>
      <paraID> E61CBAB</paraID>
      <start>7</start>
      <end>9</end>
      <status>ignored</status>
      <modifiedWord/>
      <trackRevisions>false</trackRevisions>
    </reviewItem>
    <reviewItem>
      <errorID>412659a0-b637-4f9a-8bbf-167ec49be666</errorID>
      <errorWord>由</errorWord>
      <group>L1_Grammar</group>
      <groupName>语法问题</groupName>
      <ability>L2_Grammar</ability>
      <abilityName>语法错误</abilityName>
      <candidateList>
        <item>不应由</item>
      </candidateList>
      <explain/>
      <paraID>27639C19</paraID>
      <start>13</start>
      <end>14</end>
      <status>ignored</status>
      <modifiedWord/>
      <trackRevisions>false</trackRevisions>
    </reviewItem>
    <reviewItem>
      <errorID>f2569e06-2e5e-4ab4-8720-c4ca33ace35f</errorID>
      <errorWord>委托</errorWord>
      <group>L1_Grammar</group>
      <groupName>语法问题</groupName>
      <ability>L2_Grammar</ability>
      <abilityName>语法错误</abilityName>
      <candidateList>
        <item>不应委托</item>
      </candidateList>
      <explain/>
      <paraID>7026A44C</paraID>
      <start>8</start>
      <end>10</end>
      <status>ignored</status>
      <modifiedWord/>
      <trackRevisions>false</trackRevisions>
    </reviewItem>
    <reviewItem>
      <errorID>8c519046-c395-48b9-b8de-ae9c7719c2f1</errorID>
      <errorWord>为</errorWord>
      <group>L1_Grammar</group>
      <groupName>语法问题</groupName>
      <ability>L2_Grammar</ability>
      <abilityName>语法错误</abilityName>
      <candidateList>
        <item>不应为</item>
      </candidateList>
      <explain/>
      <paraID>6C94D804</paraID>
      <start>28</start>
      <end>29</end>
      <status>ignored</status>
      <modifiedWord/>
      <trackRevisions>false</trackRevisions>
    </reviewItem>
    <reviewItem>
      <errorID>520f56ca-cfc7-4340-8a18-8b3e6dd5ba80</errorID>
      <errorWord>异常</errorWord>
      <group>L1_Grammar</group>
      <groupName>语法问题</groupName>
      <ability>L2_Grammar</ability>
      <abilityName>语法错误</abilityName>
      <candidateList>
        <item>不应异常</item>
      </candidateList>
      <explain/>
      <paraID>4CBDDDA4</paraID>
      <start>13</start>
      <end>15</end>
      <status>ignored</status>
      <modifiedWord/>
      <trackRevisions>false</trackRevisions>
    </reviewItem>
    <reviewItem>
      <errorID>0e9fb95a-a3ff-44e3-8302-c5e8c705c1c7</errorID>
      <errorWord>相互</errorWord>
      <group>L1_Grammar</group>
      <groupName>语法问题</groupName>
      <ability>L2_Grammar</ability>
      <abilityName>语法错误</abilityName>
      <candidateList>
        <item>不应相互</item>
      </candidateList>
      <explain/>
      <paraID>7CF4AF85</paraID>
      <start>13</start>
      <end>15</end>
      <status>ignored</status>
      <modifiedWord/>
      <trackRevisions>false</trackRevisions>
    </reviewItem>
    <reviewItem>
      <errorID>8c53c0a3-08ce-4603-abe0-acee6411c3aa</errorID>
      <errorWord>未</errorWord>
      <group>L1_Grammar</group>
      <groupName>语法问题</groupName>
      <ability>L2_Grammar</ability>
      <abilityName>语法错误</abilityName>
      <candidateList>
        <item>响应文件中不应</item>
      </candidateList>
      <explain/>
      <paraID>72C60791</paraID>
      <start>0</start>
      <end>1</end>
      <status>ignored</status>
      <modifiedWord/>
      <trackRevisions>false</trackRevisions>
    </reviewItem>
    <reviewItem>
      <errorID>eb9eb813-21b4-4269-9191-d8e1c8ca5046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40782B20</paraID>
      <start>38</start>
      <end>41</end>
      <status>ignored</status>
      <modifiedWord/>
      <trackRevisions>false</trackRevisions>
    </reviewItem>
    <reviewItem>
      <errorID>8635526f-24b5-4872-ad39-592825442a68</errorID>
      <errorWord> </errorWord>
      <group>L1_Punc</group>
      <groupName>标点问题</groupName>
      <ability>L2_Punc</ability>
      <abilityName>标点符号检查</abilityName>
      <candidateList>
        <item/>
      </candidateList>
      <explain>此处空格冗余，建议删除。</explain>
      <paraID>37230C67</paraID>
      <start>1</start>
      <end>1</end>
      <status>modified</status>
      <modifiedWord/>
      <trackRevisions>false</trackRevisions>
    </reviewItem>
    <reviewItem>
      <errorID>8b9ec3c5-97f1-40f8-8cea-3c558f635f91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8E3D8C2</paraID>
      <start>0</start>
      <end>2</end>
      <status>modified</status>
      <modifiedWord>1.</modifiedWord>
      <trackRevisions>false</trackRevisions>
    </reviewItem>
    <reviewItem>
      <errorID>655591fd-7b1d-4fbb-970f-778cfee1153c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6A9E39E0</paraID>
      <start>0</start>
      <end>2</end>
      <status>modified</status>
      <modifiedWord>2.</modifiedWord>
      <trackRevisions>false</trackRevisions>
    </reviewItem>
    <reviewItem>
      <errorID>965b1028-e5db-4c55-94e9-d59c00598a69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74C6D7D4</paraID>
      <start>0</start>
      <end>2</end>
      <status>modified</status>
      <modifiedWord>3.</modifiedWord>
      <trackRevisions>false</trackRevisions>
    </reviewItem>
    <reviewItem>
      <errorID>db835d47-ffa0-4d6b-902d-c43b70a1cc40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7279588D</paraID>
      <start>0</start>
      <end>2</end>
      <status>modified</status>
      <modifiedWord>4.</modifiedWord>
      <trackRevisions>false</trackRevisions>
    </reviewItem>
    <reviewItem>
      <errorID>58be24d8-774e-4b91-bc1e-a0f0375b4bf4</errorID>
      <errorWord> </errorWord>
      <group>L1_Punc</group>
      <groupName>标点问题</groupName>
      <ability>L2_Punc</ability>
      <abilityName>标点符号检查</abilityName>
      <candidateList>
        <item/>
      </candidateList>
      <explain>此处空格冗余，建议删除。</explain>
      <paraID>3C1B4625</paraID>
      <start>1</start>
      <end>1</end>
      <status>modified</status>
      <modifiedWord/>
      <trackRevisions>false</trackRevisions>
    </reviewItem>
    <reviewItem>
      <errorID>62f58d5e-2ed9-4f1b-9fb4-838ea299bae9</errorID>
      <errorWord>，</errorWord>
      <group>L1_Word</group>
      <groupName>字词问题</groupName>
      <ability>L2_Typo</ability>
      <abilityName>字词错误</abilityName>
      <candidateList>
        <item>后，</item>
      </candidateList>
      <explain/>
      <paraID>34506F4D</paraID>
      <start>15</start>
      <end>16</end>
      <status>ignored</status>
      <modifiedWord/>
      <trackRevisions>false</trackRevisions>
    </reviewItem>
    <reviewItem>
      <errorID>25c1f9cb-a810-4791-811e-3023a344e8b7</errorID>
      <errorWord>[2020]46号</errorWord>
      <group>L1_Knowledge</group>
      <groupName>知识性问题</groupName>
      <ability>L2_Knowledge</ability>
      <abilityName>其他知识</abilityName>
      <candidateList>
        <item>〔2020〕46号</item>
      </candidateList>
      <explain>发文字号格式错误。</explain>
      <paraID> 8C42143</paraID>
      <start>36</start>
      <end>45</end>
      <status>modified</status>
      <modifiedWord>〔2020〕46号</modifiedWord>
      <trackRevisions>false</trackRevisions>
    </reviewItem>
    <reviewItem>
      <errorID>23842a7b-4616-4abb-a20e-12b01cb22c8a</errorID>
      <errorWord>医院的</errorWord>
      <group>L1_Word</group>
      <groupName>字词问题</groupName>
      <ability>L2_Typo</ability>
      <abilityName>字词错误</abilityName>
      <candidateList>
        <item>医院</item>
      </candidateList>
      <explain/>
      <paraID> 8C42143</paraID>
      <start>65</start>
      <end>67</end>
      <status>modified</status>
      <modifiedWord>医院</modifiedWord>
      <trackRevisions>false</trackRevisions>
    </reviewItem>
    <reviewItem>
      <errorID>28d9db49-2877-42fd-967c-4bccf963e9fa</errorID>
      <errorWord>:</errorWord>
      <group>L1_Format</group>
      <groupName>格式问题</groupName>
      <ability>L2_HalfPunc</ability>
      <abilityName>全半角检查</abilityName>
      <candidateList>
        <item>：</item>
      </candidateList>
      <explain>文本全半角错误。</explain>
      <paraID> 8C42143</paraID>
      <start>168</start>
      <end>169</end>
      <status>modified</status>
      <modifiedWord>：</modifiedWord>
      <trackRevisions>false</trackRevisions>
    </reviewItem>
    <reviewItem>
      <errorID>98cffbfa-d0d5-44c0-b141-074184b79f79</errorID>
      <errorWord>(</errorWord>
      <group>L1_Format</group>
      <groupName>格式问题</groupName>
      <ability>L2_HalfPunc</ability>
      <abilityName>全半角检查</abilityName>
      <candidateList>
        <item>（</item>
      </candidateList>
      <explain>文本全半角错误。</explain>
      <paraID>40A32426</paraID>
      <start>2</start>
      <end>3</end>
      <status>modified</status>
      <modifiedWord>（</modifiedWord>
      <trackRevisions>false</trackRevisions>
    </reviewItem>
    <reviewItem>
      <errorID>2886dc01-deb9-4841-860c-8402015e8017</errorID>
      <errorWord>)</errorWord>
      <group>L1_Format</group>
      <groupName>格式问题</groupName>
      <ability>L2_HalfPunc</ability>
      <abilityName>全半角检查</abilityName>
      <candidateList>
        <item>）</item>
      </candidateList>
      <explain>文本全半角错误。</explain>
      <paraID>40A32426</paraID>
      <start>7</start>
      <end>8</end>
      <status>modified</status>
      <modifiedWord>）</modifiedWord>
      <trackRevisions>false</trackRevisions>
    </reviewItem>
    <reviewItem>
      <errorID>b4808fb9-7879-4318-8bbc-ddf7b6c9ac50</errorID>
      <errorWord>(</errorWord>
      <group>L1_Format</group>
      <groupName>格式问题</groupName>
      <ability>L2_HalfPunc</ability>
      <abilityName>全半角检查</abilityName>
      <candidateList>
        <item>（</item>
      </candidateList>
      <explain>文本全半角错误。</explain>
      <paraID>6B07553B</paraID>
      <start>3</start>
      <end>4</end>
      <status>modified</status>
      <modifiedWord>（</modifiedWord>
      <trackRevisions>false</trackRevisions>
    </reviewItem>
    <reviewItem>
      <errorID>880acfa3-70eb-46c3-b802-53074e10c304</errorID>
      <errorWord>)</errorWord>
      <group>L1_Format</group>
      <groupName>格式问题</groupName>
      <ability>L2_HalfPunc</ability>
      <abilityName>全半角检查</abilityName>
      <candidateList>
        <item>）</item>
      </candidateList>
      <explain>文本全半角错误。</explain>
      <paraID>6B07553B</paraID>
      <start>8</start>
      <end>9</end>
      <status>modified</status>
      <modifiedWord>）</modifiedWord>
      <trackRevisions>false</trackRevisions>
    </reviewItem>
    <reviewItem>
      <errorID>b286b807-a0f0-4ea3-b2ee-7ce6fedd2850</errorID>
      <errorWord>）</errorWord>
      <group>L1_Punc</group>
      <groupName>标点问题</groupName>
      <ability>L2_Punc</ability>
      <abilityName>标点符号检查</abilityName>
      <candidateList>
        <item>：</item>
      </candidateList>
      <explain/>
      <paraID>6CB6088A</paraID>
      <start>105</start>
      <end>106</end>
      <status>modified</status>
      <modifiedWord>：</modifiedWord>
      <trackRevisions>false</trackRevisions>
    </reviewItem>
    <reviewItem>
      <errorID>d1097340-e595-4259-be86-942517114b8c</errorID>
      <errorWord>采购</errorWord>
      <group>L1_Punc</group>
      <groupName>标点问题</groupName>
      <ability>L2_Punc</ability>
      <abilityName>标点符号检查</abilityName>
      <candidateList>
        <item>）采购</item>
      </candidateList>
      <explain/>
      <paraID>6CB6088A</paraID>
      <start>114</start>
      <end>117</end>
      <status>modified</status>
      <modifiedWord>）采购</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c554a2-0fe9-4a03-ac30-40478c81e62e}">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1570</Words>
  <Characters>1687</Characters>
  <Lines>140</Lines>
  <Paragraphs>39</Paragraphs>
  <TotalTime>43</TotalTime>
  <ScaleCrop>false</ScaleCrop>
  <LinksUpToDate>false</LinksUpToDate>
  <CharactersWithSpaces>1691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2023-03-21T05:32:00Z</dcterms:created>
  <dc:creator>- 王</dc:creator>
  <cp:lastModifiedBy>张三</cp:lastModifiedBy>
  <cp:lastPrinted>2026-04-01T08:07:00Z</cp:lastPrinted>
  <dcterms:modified xsi:type="dcterms:W3CDTF">2026-05-09T08:21:55Z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616149B0325E4795B48873E2CEFD0BFB</vt:lpwstr>
  </property>
  <property fmtid="{D5CDD505-2E9C-101B-9397-08002B2CF9AE}" pid="4" name="KSOTemplateDocerSaveRecord">
    <vt:lpwstr>eyJoZGlkIjoiNzE2MTg0OTM0NmFjM2YzMzc5MDdiYzhjN2YwYTYyNzgiLCJ1c2VySWQiOiI2NzIwMzkzOTAifQ==</vt:lpwstr>
  </property>
</Properties>
</file>