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SBC-2026-48全自动核酸检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2"/>
          <w:lang w:val="en-US" w:eastAsia="zh-CN"/>
        </w:rPr>
        <w:t>测系统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2A5A673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.全自动样本制备、核酸扩增和检测，样本进，结果出，全程无需人工干预。</w:t>
      </w:r>
    </w:p>
    <w:p w14:paraId="23BCB50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.检测项目：HPV、毛滴虫、HBV、HCV、HIV、CT/NG等；可同时运行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4种不同检测项目，也可同一样本同时检测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4种项目</w:t>
      </w:r>
    </w:p>
    <w:p w14:paraId="154BF18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.扩增效率：半小时内目标RNA进行100亿次扩增</w:t>
      </w:r>
    </w:p>
    <w:p w14:paraId="629BC09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.检测通量：一次同时最大上机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120个样本，8小时可完成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275份检测</w:t>
      </w:r>
    </w:p>
    <w:p w14:paraId="5F64073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.样本装载：无最小检测样本数量限制，仪器运行中可随时装载新的检测样本</w:t>
      </w:r>
    </w:p>
    <w:p w14:paraId="359E87B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.试剂装载：仪器运行中可随时装载新的检测试剂和耗材；检测试剂可多次使用，上机检测时间可累积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72小时，从仪器取出后2-8℃可保存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30天。</w:t>
      </w:r>
    </w:p>
    <w:p w14:paraId="25BEC63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.物理尺寸：占地面积：＜1平方米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A730E08"/>
    <w:rsid w:val="0C071D43"/>
    <w:rsid w:val="12251F8C"/>
    <w:rsid w:val="1E16352A"/>
    <w:rsid w:val="20D04FB3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330</Characters>
  <Lines>5</Lines>
  <Paragraphs>1</Paragraphs>
  <TotalTime>23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2026-05-25T06:37:37Z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