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24"/>
        </w:rPr>
      </w:pPr>
      <w:r>
        <w:rPr>
          <w:rFonts w:hint="eastAsia" w:ascii="微软雅黑" w:hAnsi="微软雅黑" w:eastAsia="微软雅黑" w:cs="微软雅黑"/>
          <w:b/>
          <w:bCs/>
          <w:sz w:val="28"/>
          <w:szCs w:val="28"/>
        </w:rPr>
        <w:t>心肺复苏机</w:t>
      </w:r>
      <w:r>
        <w:rPr>
          <w:rFonts w:hint="eastAsia" w:ascii="微软雅黑" w:hAnsi="微软雅黑" w:eastAsia="微软雅黑" w:cs="微软雅黑"/>
          <w:b/>
          <w:bCs/>
          <w:sz w:val="28"/>
          <w:szCs w:val="28"/>
          <w:lang w:val="en-US" w:eastAsia="zh-CN"/>
        </w:rPr>
        <w:t>参数</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一、适用范围</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适用于院前及院内以及患者转运过程中对成年心脏骤停患者进行不间断心肺复苏急救</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二、技术参数</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★电动电控型心肺复苏机</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按压原理：采用单点按压结合胸廓束带方式，</w:t>
      </w:r>
      <w:r>
        <w:rPr>
          <w:rFonts w:hint="eastAsia" w:ascii="微软雅黑" w:hAnsi="微软雅黑" w:eastAsia="微软雅黑" w:cs="微软雅黑"/>
          <w:sz w:val="21"/>
          <w:szCs w:val="21"/>
          <w:lang w:val="en-US" w:eastAsia="zh-CN"/>
        </w:rPr>
        <w:t>3D按压方式，</w:t>
      </w:r>
      <w:r>
        <w:rPr>
          <w:rFonts w:hint="eastAsia" w:ascii="微软雅黑" w:hAnsi="微软雅黑" w:eastAsia="微软雅黑" w:cs="微软雅黑"/>
          <w:sz w:val="21"/>
          <w:szCs w:val="21"/>
        </w:rPr>
        <w:t>通过胸泵和心泵机制，改善血流动力学效果，提高心肺复苏成功率</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按压深度：30-55mm</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按压深度：连续可调，调节步长：1mm</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按压模式包括：包括连续按压模式，30:2模式，CPR联动模式等</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★配备硬质背板，放于患者后背，保障按压深度</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★主机最大工作倾斜度：60° </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电池续航时间：新电池充满电情</w:t>
      </w:r>
      <w:bookmarkStart w:id="0" w:name="_GoBack"/>
      <w:bookmarkEnd w:id="0"/>
      <w:r>
        <w:rPr>
          <w:rFonts w:hint="eastAsia" w:ascii="微软雅黑" w:hAnsi="微软雅黑" w:eastAsia="微软雅黑" w:cs="微软雅黑"/>
          <w:sz w:val="21"/>
          <w:szCs w:val="21"/>
        </w:rPr>
        <w:t>况下，单块电池最大运行时间</w:t>
      </w:r>
      <w:r>
        <w:rPr>
          <w:rFonts w:hint="eastAsia" w:ascii="微软雅黑" w:hAnsi="微软雅黑" w:eastAsia="微软雅黑" w:cs="微软雅黑"/>
          <w:sz w:val="21"/>
          <w:szCs w:val="21"/>
          <w:lang w:val="en-US" w:eastAsia="zh-CN"/>
        </w:rPr>
        <w:t>大于</w:t>
      </w:r>
      <w:r>
        <w:rPr>
          <w:rFonts w:hint="eastAsia" w:ascii="微软雅黑" w:hAnsi="微软雅黑" w:eastAsia="微软雅黑" w:cs="微软雅黑"/>
          <w:sz w:val="21"/>
          <w:szCs w:val="21"/>
        </w:rPr>
        <w:t>60分钟</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低电量指示灯闪烁警示后，仍可连续工作时</w:t>
      </w:r>
      <w:r>
        <w:rPr>
          <w:rFonts w:hint="eastAsia" w:ascii="微软雅黑" w:hAnsi="微软雅黑" w:eastAsia="微软雅黑" w:cs="微软雅黑"/>
          <w:sz w:val="21"/>
          <w:szCs w:val="21"/>
          <w:lang w:val="en-US" w:eastAsia="zh-CN"/>
        </w:rPr>
        <w:t>大于</w:t>
      </w:r>
      <w:r>
        <w:rPr>
          <w:rFonts w:hint="eastAsia" w:ascii="微软雅黑" w:hAnsi="微软雅黑" w:eastAsia="微软雅黑" w:cs="微软雅黑"/>
          <w:sz w:val="21"/>
          <w:szCs w:val="21"/>
        </w:rPr>
        <w:t>15分钟</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★智能终端：可同屏调节按压模式，按压深度，无需翻页，可显示按压深度、按压波形、按压频率、按压时间、按压中断时间、心肺复苏总时间、CCF值 </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★主机防水防尘等级：IP44 </w:t>
      </w:r>
    </w:p>
    <w:p>
      <w:pPr>
        <w:pStyle w:val="4"/>
        <w:numPr>
          <w:ilvl w:val="0"/>
          <w:numId w:val="1"/>
        </w:numPr>
        <w:ind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rPr>
        <w:t>主机重量（含电池）：≤</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kg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C01E0"/>
    <w:rsid w:val="0E95445D"/>
    <w:rsid w:val="26CE1924"/>
    <w:rsid w:val="3B0C3DCD"/>
    <w:rsid w:val="6B5077BD"/>
    <w:rsid w:val="6BEC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 w:type="paragraph" w:styleId="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344</Words>
  <Characters>368</Characters>
  <Paragraphs>17</Paragraphs>
  <TotalTime>0</TotalTime>
  <ScaleCrop>false</ScaleCrop>
  <LinksUpToDate>false</LinksUpToDate>
  <CharactersWithSpaces>371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2025-05-27T08:41:00Z</dcterms:created>
  <dc:creator>何国舟</dc:creator>
  <cp:lastModifiedBy>Administrator</cp:lastModifiedBy>
  <dcterms:modified xsi:type="dcterms:W3CDTF">2026-03-06T01:39:23Z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b6d813e316394451a655341125a52025_23</vt:lpwstr>
  </property>
  <property fmtid="{D5CDD505-2E9C-101B-9397-08002B2CF9AE}" pid="4" name="KSOTemplateDocerSaveRecord">
    <vt:lpwstr>eyJoZGlkIjoiNmZmMzA3ODkwNmFkYWYwNDhhMzBhOWY5YzIxNzk3YmMifQ==</vt:lpwstr>
  </property>
  <property fmtid="{D5CDD505-2E9C-101B-9397-08002B2CF9AE}" pid="5" name="_IPGFID">
    <vt:lpwstr>[DocID]=AE17712F-9C4D-4006-B778-D24242D1979E</vt:lpwstr>
  </property>
  <property fmtid="{D5CDD505-2E9C-101B-9397-08002B2CF9AE}" pid="6" name="_IPGFLOW_P-6037_E-0_CV-88520CEC_CN-85B8FE77">
    <vt:lpwstr>DPFPMK|3|50|1|0</vt:lpwstr>
  </property>
  <property fmtid="{D5CDD505-2E9C-101B-9397-08002B2CF9AE}" pid="7" name="_IPGFLOW_P-6037_E-1_FP-1_SP-1_CV-7B7EB4D2_CN-7E4FFEB8">
    <vt:lpwstr>AKMwufDSDnsE04HuSbJKzxhQ8T21LT6NP3Qxv5j/co+wEIrCrZpgyGUI0Ap8ZnIza0lXsnKkf9UFiwC/YwrVDOPnLN5ZQM/5rbhamP4RBG+Z9vkYUrWEcmTP+OjiMIRdQbOaf2dNIFcE0ifz/qPIuJsqA9DmfkmaNwD263tQ7Ff2Cla5EiDALN2cWX3e0wi2IQYDSu2nSNhpE0zUjwNfa/nM1zEhAZREzMdYDokn/OCOWptnKQt/A7dNOt3GTit</vt:lpwstr>
  </property>
  <property fmtid="{D5CDD505-2E9C-101B-9397-08002B2CF9AE}" pid="8" name="_IPGFLOW_P-6037_E-1_FP-1_SP-2_CV-D7E790B5_CN-E9FB5988">
    <vt:lpwstr>b70YPGJnCHR1nZaqKDrhLdWZY+svXBh7uxpaViPlk+R8OPocpF/QsAQSTeR5jXWWOfJhc7uJAbZFG9GW92uy7fjArW8jcWK5fG7kn5c6W0g7301to7+wnmqNs5ffeIo9qvoiRKcdWUMji9dHwW+69rg7YIvt64KjlRqknz83vy1EzzhsBTteqJXtwAUOXdifghDSarfenGVCTHygGALBl6+/4DF6HRl2x3T2p7Zxg2hjVI0RszUcqb4FqdWIFKp</vt:lpwstr>
  </property>
  <property fmtid="{D5CDD505-2E9C-101B-9397-08002B2CF9AE}" pid="9" name="_IPGFLOW_P-6037_E-1_FP-1_SP-3_CV-33F8AC4A_CN-B442ECC7">
    <vt:lpwstr>0j</vt:lpwstr>
  </property>
  <property fmtid="{D5CDD505-2E9C-101B-9397-08002B2CF9AE}" pid="10" name="_IPGFLOW_P-6037_E-0_FP-1_CV-DD150EE6_CN-316F7625">
    <vt:lpwstr>DPSPMK|3|512|3|0</vt:lpwstr>
  </property>
</Properties>
</file>