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SBC-2026-L006干眼雾化熏蒸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2"/>
          <w:lang w:val="en-US" w:eastAsia="zh-CN"/>
        </w:rPr>
        <w:t>系统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2022FE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1、语音播报功能：全程语音播报</w:t>
      </w:r>
    </w:p>
    <w:p w14:paraId="798BED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2、参数记忆功能：设置参数后自动记忆，下次无需调试；</w:t>
      </w:r>
    </w:p>
    <w:p w14:paraId="081E04F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3、模式切换：常温雾化、加热雾化及薰蒸模式</w:t>
      </w:r>
      <w:r>
        <w:rPr>
          <w:rFonts w:hint="eastAsia"/>
          <w:sz w:val="28"/>
          <w:szCs w:val="28"/>
          <w:lang w:val="en-US" w:eastAsia="zh-CN"/>
        </w:rPr>
        <w:t>等常用模式</w:t>
      </w:r>
      <w:r>
        <w:rPr>
          <w:rFonts w:hint="eastAsia"/>
          <w:sz w:val="28"/>
          <w:szCs w:val="28"/>
        </w:rPr>
        <w:t>自由切换</w:t>
      </w:r>
    </w:p>
    <w:p w14:paraId="02B06A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4、雾化杯容量：0-140ML；</w:t>
      </w:r>
    </w:p>
    <w:p w14:paraId="44F7EE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5、温度设置及控制范围：30~45℃（可调节）；</w:t>
      </w:r>
    </w:p>
    <w:p w14:paraId="767D8F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6、温度异常语音报警功能：有；</w:t>
      </w:r>
    </w:p>
    <w:p w14:paraId="49F669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7、温度检测方式：管路出雾口检测温度，保证出雾温度与实际显示温度相同；</w:t>
      </w:r>
    </w:p>
    <w:p w14:paraId="5100C7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8、超高温报警功能：有超高温语音报警及保护功能，双温度探头监测温度；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、主机超声工作频率：2.4MHz±10% 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、雾粒中位直径：4μm，直径小于5μm的雾粒百分比大于6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%。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、最大雾化率：≥1ml/min；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、可以加中药、也可以加西药，机器内部自主升温降温，无需外置加热管路（加热丝等），管路为一次性管路，无管路消毒问题；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、保护功能 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加热锅或水槽内水位正常时面板缺水灯熄灭，加热锅或水槽内水位过低时，面板缺水灯变亮并发出缺水语音报警，并停止雾化，重新加水至水槽水位线后可正常雾化；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、具有风量、雾量、治疗时间调试功能；</w:t>
      </w:r>
    </w:p>
    <w:p w14:paraId="232EE8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、有预留气体接口，可外接安全气体输入</w:t>
      </w:r>
    </w:p>
    <w:p w14:paraId="4C44CA61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1F202609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AB7A6B"/>
    <w:rsid w:val="4FB073EE"/>
    <w:rsid w:val="521F7E84"/>
    <w:rsid w:val="54A231DA"/>
    <w:rsid w:val="55E82003"/>
    <w:rsid w:val="587B0A54"/>
    <w:rsid w:val="5AF65C79"/>
    <w:rsid w:val="5B636BD7"/>
    <w:rsid w:val="639B3DC2"/>
    <w:rsid w:val="648151F9"/>
    <w:rsid w:val="67172084"/>
    <w:rsid w:val="676E3E54"/>
    <w:rsid w:val="67F5111B"/>
    <w:rsid w:val="69371AC5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487</Characters>
  <Lines>5</Lines>
  <Paragraphs>1</Paragraphs>
  <TotalTime>3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2026-03-23T01:06:52Z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